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DB" w:rsidRPr="00A70647" w:rsidRDefault="000973DB" w:rsidP="000973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0973DB" w:rsidRPr="00A70647" w:rsidRDefault="000973DB" w:rsidP="000973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0973DB" w:rsidRPr="00A70647" w:rsidRDefault="000973DB" w:rsidP="000973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0973DB" w:rsidRPr="00A70647" w:rsidRDefault="000973DB" w:rsidP="000973D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2-А</w:t>
      </w:r>
    </w:p>
    <w:p w:rsidR="000973DB" w:rsidRPr="00A70647" w:rsidRDefault="000973DB" w:rsidP="000973D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0973DB" w:rsidRPr="00A70647" w:rsidRDefault="009C5FBD" w:rsidP="000973D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297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0973DB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134"/>
        <w:gridCol w:w="1440"/>
        <w:gridCol w:w="1678"/>
        <w:gridCol w:w="1985"/>
        <w:gridCol w:w="1134"/>
        <w:gridCol w:w="850"/>
        <w:gridCol w:w="851"/>
        <w:gridCol w:w="992"/>
        <w:gridCol w:w="1417"/>
        <w:gridCol w:w="709"/>
        <w:gridCol w:w="2268"/>
      </w:tblGrid>
      <w:tr w:rsidR="000973DB" w:rsidRPr="00A70647" w:rsidTr="00AD21DF">
        <w:trPr>
          <w:trHeight w:val="660"/>
        </w:trPr>
        <w:tc>
          <w:tcPr>
            <w:tcW w:w="484" w:type="dxa"/>
            <w:vMerge w:val="restart"/>
          </w:tcPr>
          <w:bookmarkEnd w:id="0"/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0973DB" w:rsidRPr="00A70647" w:rsidTr="00AD21DF">
        <w:trPr>
          <w:trHeight w:val="636"/>
        </w:trPr>
        <w:tc>
          <w:tcPr>
            <w:tcW w:w="484" w:type="dxa"/>
            <w:vMerge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  <w:vMerge/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73DB" w:rsidRPr="00A70647" w:rsidTr="00AD21DF">
        <w:trPr>
          <w:trHeight w:val="674"/>
        </w:trPr>
        <w:tc>
          <w:tcPr>
            <w:tcW w:w="484" w:type="dxa"/>
            <w:tcBorders>
              <w:top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0973DB" w:rsidRPr="00A70647" w:rsidRDefault="009C5FBD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0973DB"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A70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Как говорит искусство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линий (ритм линий)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73DB" w:rsidRDefault="000973DB" w:rsidP="00AD21DF">
            <w:pPr>
              <w:spacing w:after="0" w:line="240" w:lineRule="auto"/>
              <w:rPr>
                <w:color w:val="0000FF"/>
                <w:u w:val="single"/>
              </w:rPr>
            </w:pPr>
            <w:r w:rsidRPr="004A55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4" w:history="1">
              <w:r w:rsidRPr="009C3147">
                <w:rPr>
                  <w:color w:val="0000FF"/>
                  <w:u w:val="single"/>
                </w:rPr>
                <w:t>https://nsportal.ru/nachalnaya-shkola/izo/2016/10/01/liniya-kak-sredstvo-vyrazheniya-harakter-liniy</w:t>
              </w:r>
            </w:hyperlink>
          </w:p>
          <w:p w:rsidR="000973DB" w:rsidRPr="004A5582" w:rsidRDefault="000973DB" w:rsidP="00A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  <w:r w:rsidRPr="004A5582">
              <w:rPr>
                <w:rFonts w:ascii="Times New Roman" w:hAnsi="Times New Roman" w:cs="Times New Roman"/>
                <w:sz w:val="24"/>
                <w:szCs w:val="24"/>
              </w:rPr>
              <w:t>карандашом.</w:t>
            </w:r>
          </w:p>
          <w:p w:rsidR="000973DB" w:rsidRDefault="000973DB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558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3.</w:t>
            </w:r>
            <w:r w:rsidRPr="004A55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работа в цвете</w:t>
            </w:r>
          </w:p>
          <w:p w:rsidR="00CA30F6" w:rsidRPr="00A70647" w:rsidRDefault="00CA30F6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75B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выполнить</w:t>
            </w:r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отправить учителю на 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>эл.почту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607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6075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1" w:name="_GoBack"/>
            <w:bookmarkEnd w:id="1"/>
          </w:p>
          <w:p w:rsidR="000973DB" w:rsidRPr="00A70647" w:rsidRDefault="000973DB" w:rsidP="00AD2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9C5FBD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0973DB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9C5FBD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журнале</w:t>
            </w:r>
            <w:r w:rsidR="004B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Эл.почта</w:t>
            </w:r>
            <w:proofErr w:type="spellEnd"/>
            <w:r w:rsidR="004B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4B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r w:rsidR="004B0FB7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="004B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4B0FB7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B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73DB" w:rsidRPr="00A70647" w:rsidRDefault="009C5FBD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0973DB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0973DB" w:rsidRPr="00A70647" w:rsidRDefault="000973DB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73DB" w:rsidRPr="00A70647" w:rsidRDefault="000973DB" w:rsidP="00AD2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D3960" w:rsidRDefault="008B347C"/>
    <w:sectPr w:rsidR="007D3960" w:rsidSect="00097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73DB"/>
    <w:rsid w:val="000973DB"/>
    <w:rsid w:val="00156EEB"/>
    <w:rsid w:val="002C4B32"/>
    <w:rsid w:val="004211BF"/>
    <w:rsid w:val="004B0FB7"/>
    <w:rsid w:val="008B347C"/>
    <w:rsid w:val="009C5FBD"/>
    <w:rsid w:val="00CA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izo/2016/10/01/liniya-kak-sredstvo-vyrazheniya-harakter-li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2020-04-08T17:01:00Z</dcterms:created>
  <dcterms:modified xsi:type="dcterms:W3CDTF">2020-04-11T10:25:00Z</dcterms:modified>
</cp:coreProperties>
</file>