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148" w:rsidRDefault="00055148" w:rsidP="00055148">
      <w:pPr>
        <w:pStyle w:val="1"/>
        <w:jc w:val="center"/>
        <w:rPr>
          <w:rFonts w:ascii="Arial" w:hAnsi="Arial" w:cs="Arial"/>
          <w:b w:val="0"/>
          <w:bCs w:val="0"/>
          <w:color w:val="000000"/>
          <w:sz w:val="33"/>
          <w:szCs w:val="33"/>
        </w:rPr>
      </w:pPr>
      <w:bookmarkStart w:id="0" w:name="_GoBack"/>
      <w:proofErr w:type="gramStart"/>
      <w:r>
        <w:rPr>
          <w:rFonts w:ascii="Arial" w:hAnsi="Arial" w:cs="Arial"/>
          <w:b w:val="0"/>
          <w:bCs w:val="0"/>
          <w:color w:val="000000"/>
          <w:sz w:val="33"/>
          <w:szCs w:val="33"/>
        </w:rPr>
        <w:t>Контроль за</w:t>
      </w:r>
      <w:proofErr w:type="gramEnd"/>
      <w:r>
        <w:rPr>
          <w:rFonts w:ascii="Arial" w:hAnsi="Arial" w:cs="Arial"/>
          <w:b w:val="0"/>
          <w:bCs w:val="0"/>
          <w:color w:val="000000"/>
          <w:sz w:val="33"/>
          <w:szCs w:val="33"/>
        </w:rPr>
        <w:t xml:space="preserve"> процессом и результатом учебной деятельности учащихся</w:t>
      </w:r>
    </w:p>
    <w:bookmarkEnd w:id="0"/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«ОПРОС ПО ЦЕПОЧКЕ»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Рассказ одного учащегося прерывается в любом месте и продолжается другим учащимся. Прием применим в случае, когда предполагается развернутый, логически связный ответ.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«ПРОГРАММИРУЕМЫЙ ОПРОС»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Учащийся выбирает один верный ответ из нескольких предложенных.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«ТИХИЙ ОПРОС»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Беседа с одним или несколькими учащимися происходит полушепотом, в то время как группа занята другим делом.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«ИДЕАЛЬНЫЙ ОПРОС»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Учащиеся сами оценивают степень своей подготовки и сообщают об этом учителю</w:t>
      </w:r>
      <w:r>
        <w:rPr>
          <w:rFonts w:ascii="Arial" w:hAnsi="Arial" w:cs="Arial"/>
          <w:i/>
          <w:iCs/>
          <w:color w:val="000000"/>
        </w:rPr>
        <w:t>. </w:t>
      </w:r>
      <w:r>
        <w:rPr>
          <w:rFonts w:ascii="Arial" w:hAnsi="Arial" w:cs="Arial"/>
          <w:color w:val="000000"/>
        </w:rPr>
        <w:t>Вопрос: кто сегодня чувствует себя готовым на «5»? (Учащиеся поднимают руки.) На «4»? На «3»? Спасибо...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«</w:t>
      </w:r>
      <w:proofErr w:type="gramStart"/>
      <w:r>
        <w:rPr>
          <w:rFonts w:ascii="Arial" w:hAnsi="Arial" w:cs="Arial"/>
          <w:b/>
          <w:bCs/>
          <w:color w:val="000000"/>
        </w:rPr>
        <w:t>БЛИЦ-КОНТРОЛЬНАЯ</w:t>
      </w:r>
      <w:proofErr w:type="gramEnd"/>
      <w:r>
        <w:rPr>
          <w:rFonts w:ascii="Arial" w:hAnsi="Arial" w:cs="Arial"/>
          <w:b/>
          <w:bCs/>
          <w:color w:val="000000"/>
        </w:rPr>
        <w:t>»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Контроль проводится в высоком темпе для выявления степени усвоения простых учебных навыков, которыми обязаны овладеть учащиеся для дальнейшей успешной учебы. По темпу блиц-контрольная </w:t>
      </w:r>
      <w:proofErr w:type="gramStart"/>
      <w:r>
        <w:rPr>
          <w:rFonts w:ascii="Arial" w:hAnsi="Arial" w:cs="Arial"/>
          <w:color w:val="000000"/>
        </w:rPr>
        <w:t>сходна</w:t>
      </w:r>
      <w:proofErr w:type="gramEnd"/>
      <w:r>
        <w:rPr>
          <w:rFonts w:ascii="Arial" w:hAnsi="Arial" w:cs="Arial"/>
          <w:color w:val="000000"/>
        </w:rPr>
        <w:t xml:space="preserve"> с </w:t>
      </w:r>
      <w:proofErr w:type="spellStart"/>
      <w:r>
        <w:rPr>
          <w:rFonts w:ascii="Arial" w:hAnsi="Arial" w:cs="Arial"/>
          <w:color w:val="000000"/>
        </w:rPr>
        <w:t>фактологическим</w:t>
      </w:r>
      <w:proofErr w:type="spellEnd"/>
      <w:r>
        <w:rPr>
          <w:rFonts w:ascii="Arial" w:hAnsi="Arial" w:cs="Arial"/>
          <w:color w:val="000000"/>
        </w:rPr>
        <w:t xml:space="preserve"> диктантом. Включает в себя 7—10 стан</w:t>
      </w:r>
      <w:r>
        <w:rPr>
          <w:rFonts w:ascii="Arial" w:hAnsi="Arial" w:cs="Arial"/>
          <w:color w:val="000000"/>
        </w:rPr>
        <w:softHyphen/>
        <w:t>дартных заданий. Время — примерно по минуте на задание. Технология проведения: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до</w:t>
      </w:r>
      <w:r>
        <w:rPr>
          <w:rFonts w:ascii="Arial" w:hAnsi="Arial" w:cs="Arial"/>
          <w:color w:val="000000"/>
        </w:rPr>
        <w:t>: условия по вариантам открываются на доске или на плакате. При возможности условия распечатываются и кладутся на парты тек</w:t>
      </w:r>
      <w:r>
        <w:rPr>
          <w:rFonts w:ascii="Arial" w:hAnsi="Arial" w:cs="Arial"/>
          <w:color w:val="000000"/>
        </w:rPr>
        <w:softHyphen/>
        <w:t>стом вниз. По команде — переворачиваются.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  <w:u w:val="single"/>
        </w:rPr>
        <w:t>в</w:t>
      </w:r>
      <w:proofErr w:type="gramEnd"/>
      <w:r>
        <w:rPr>
          <w:rFonts w:ascii="Arial" w:hAnsi="Arial" w:cs="Arial"/>
          <w:color w:val="000000"/>
          <w:u w:val="single"/>
        </w:rPr>
        <w:t>о время</w:t>
      </w:r>
      <w:r>
        <w:rPr>
          <w:rFonts w:ascii="Arial" w:hAnsi="Arial" w:cs="Arial"/>
          <w:color w:val="000000"/>
        </w:rPr>
        <w:t>: на парте — чистый лист и ручка. По команде учащиеся при</w:t>
      </w:r>
      <w:r>
        <w:rPr>
          <w:rFonts w:ascii="Arial" w:hAnsi="Arial" w:cs="Arial"/>
          <w:color w:val="000000"/>
        </w:rPr>
        <w:softHyphen/>
        <w:t>ступают к работе. Никаких пояснений или стандартного оформ</w:t>
      </w:r>
      <w:r>
        <w:rPr>
          <w:rFonts w:ascii="Arial" w:hAnsi="Arial" w:cs="Arial"/>
          <w:color w:val="000000"/>
        </w:rPr>
        <w:softHyphen/>
        <w:t>ления задания не делается. По истечении времени работа прекращает</w:t>
      </w:r>
      <w:r>
        <w:rPr>
          <w:rFonts w:ascii="Arial" w:hAnsi="Arial" w:cs="Arial"/>
          <w:color w:val="000000"/>
        </w:rPr>
        <w:softHyphen/>
        <w:t>ся по четкой команде.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  <w:u w:val="single"/>
        </w:rPr>
        <w:t>п</w:t>
      </w:r>
      <w:proofErr w:type="gramEnd"/>
      <w:r>
        <w:rPr>
          <w:rFonts w:ascii="Arial" w:hAnsi="Arial" w:cs="Arial"/>
          <w:color w:val="000000"/>
          <w:u w:val="single"/>
        </w:rPr>
        <w:t>осле</w:t>
      </w:r>
      <w:r>
        <w:rPr>
          <w:rFonts w:ascii="Arial" w:hAnsi="Arial" w:cs="Arial"/>
          <w:color w:val="000000"/>
        </w:rPr>
        <w:t>: работы сдаются преподавателю или применяется вариант само</w:t>
      </w:r>
      <w:r>
        <w:rPr>
          <w:rFonts w:ascii="Arial" w:hAnsi="Arial" w:cs="Arial"/>
          <w:color w:val="000000"/>
        </w:rPr>
        <w:softHyphen/>
        <w:t>проверки: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преподаватель диктует правильные ответы или, что лучше, выве</w:t>
      </w:r>
      <w:r>
        <w:rPr>
          <w:rFonts w:ascii="Arial" w:hAnsi="Arial" w:cs="Arial"/>
          <w:color w:val="000000"/>
        </w:rPr>
        <w:softHyphen/>
        <w:t xml:space="preserve">шивает таблицу правильных ответов. Учащиеся отмечают знаками "+" и "—" </w:t>
      </w:r>
      <w:proofErr w:type="gramStart"/>
      <w:r>
        <w:rPr>
          <w:rFonts w:ascii="Arial" w:hAnsi="Arial" w:cs="Arial"/>
          <w:color w:val="000000"/>
        </w:rPr>
        <w:t>св</w:t>
      </w:r>
      <w:proofErr w:type="gramEnd"/>
      <w:r>
        <w:rPr>
          <w:rFonts w:ascii="Arial" w:hAnsi="Arial" w:cs="Arial"/>
          <w:color w:val="000000"/>
        </w:rPr>
        <w:t>ои результаты;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небольшое обсуждение по вопросам учащихся;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задается норма оценки. Например: из 7 заданий 6 "плюсиков" — отметка "5", 5 "плюсиков" — "4", не менее трех — отметка "3";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«РЕЛЕЙНАЯ КОНТРОЛЬНАЯ РАБОТА»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Контрольная</w:t>
      </w:r>
      <w:proofErr w:type="gramEnd"/>
      <w:r>
        <w:rPr>
          <w:rFonts w:ascii="Arial" w:hAnsi="Arial" w:cs="Arial"/>
          <w:color w:val="000000"/>
        </w:rPr>
        <w:t xml:space="preserve"> проводится по текстам ранее решенных задач. Вы задаете д/з массивом. Избыточным массивом: не все задачи решать обязательно. Но зато проводите релейные работы. Задания этих контрольных фор</w:t>
      </w:r>
      <w:r>
        <w:rPr>
          <w:rFonts w:ascii="Arial" w:hAnsi="Arial" w:cs="Arial"/>
          <w:color w:val="000000"/>
        </w:rPr>
        <w:softHyphen/>
        <w:t xml:space="preserve">мируются из массива. Можно включить и когда-то </w:t>
      </w:r>
      <w:proofErr w:type="gramStart"/>
      <w:r>
        <w:rPr>
          <w:rFonts w:ascii="Arial" w:hAnsi="Arial" w:cs="Arial"/>
          <w:color w:val="000000"/>
        </w:rPr>
        <w:t>разобранные</w:t>
      </w:r>
      <w:proofErr w:type="gramEnd"/>
      <w:r>
        <w:rPr>
          <w:rFonts w:ascii="Arial" w:hAnsi="Arial" w:cs="Arial"/>
          <w:color w:val="000000"/>
        </w:rPr>
        <w:t xml:space="preserve"> в классе. Чем больше задач нарешал, чем внимательнее был при этом, тем больше вероятность встретить знакомую задачу и быстро справиться с ней.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«ВЫБОРОЧНЫЙ КОНТРОЛЬ»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Преподаватель проверяет работы учащихся выборочно.</w:t>
      </w:r>
    </w:p>
    <w:p w:rsidR="00055148" w:rsidRDefault="00055148" w:rsidP="00055148">
      <w:pPr>
        <w:pStyle w:val="2"/>
        <w:spacing w:before="0"/>
        <w:jc w:val="center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t>«Толстый и тонкий вопрос»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Это прием из технологии развития критического мышления используется для организации </w:t>
      </w:r>
      <w:proofErr w:type="spellStart"/>
      <w:r>
        <w:rPr>
          <w:rFonts w:ascii="Arial" w:hAnsi="Arial" w:cs="Arial"/>
          <w:color w:val="000000"/>
        </w:rPr>
        <w:t>взаимоопроса</w:t>
      </w:r>
      <w:proofErr w:type="spellEnd"/>
      <w:r>
        <w:rPr>
          <w:rFonts w:ascii="Arial" w:hAnsi="Arial" w:cs="Arial"/>
          <w:color w:val="000000"/>
        </w:rPr>
        <w:t>. Стратегия позволяет формировать: умение формулировать вопросы; умение соотносить понятия. Тонкий вопрос предполагает однозначный краткий ответ. Толстый вопрос предполагает ответ развернутый. После изучения темы учащимся предлагается сформулировать по три «тонких» и три «толстых» вопроса», связанных с пройденным материалом. Затем они опрашивают друг друга, используя таблицы «толстых» и «тонких» вопросов.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«КРУГЛЫЙ СТОЛ»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Письменный «Круглый стол» — это метод обучения сообща, при котором лист и ручка постоянно передаются по кругу среди небольшой группы участников игры. К примеру, один из партнеров записывает какую-то идею, затем передает лист соседу слева. Тот добавляет к этой идее какие-то свои соображения и передает лист дальше. В одном из вариантов этой процедуры каждый участник делает запись своим цветом. Это чисто зрительно усиливает ощущение равной лепты, которую вносит каждый в формирование общего мнения, и позволяет преподавателю разобраться и зафиксировать участие каждого.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Устный «Круглый стол» — метод обучения сообща, сходный с предыдущим, только проводится он в устной форме. Каждый участник, по очереди, подхватывает и развивает идею, высказанную предыдущим.</w:t>
      </w:r>
    </w:p>
    <w:p w:rsidR="00055148" w:rsidRDefault="00055148" w:rsidP="00055148">
      <w:pPr>
        <w:pStyle w:val="1"/>
        <w:jc w:val="center"/>
        <w:rPr>
          <w:rFonts w:ascii="Arial" w:hAnsi="Arial" w:cs="Arial"/>
          <w:b w:val="0"/>
          <w:bCs w:val="0"/>
          <w:color w:val="000000"/>
          <w:sz w:val="33"/>
          <w:szCs w:val="33"/>
        </w:rPr>
      </w:pPr>
      <w:r>
        <w:rPr>
          <w:rFonts w:ascii="Arial" w:hAnsi="Arial" w:cs="Arial"/>
          <w:b w:val="0"/>
          <w:bCs w:val="0"/>
          <w:color w:val="000000"/>
          <w:sz w:val="33"/>
          <w:szCs w:val="33"/>
        </w:rPr>
        <w:t>«Три предложения»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Учащиеся должны передать содержание темы тремя предложениями.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</w:rPr>
        <w:t>«ТРОЙКА»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доске вызываются 3 учащихся. На вопрос отвечает первый, второй добавляет или исправляет ответ, третий комментирует ответ.</w:t>
      </w:r>
    </w:p>
    <w:p w:rsidR="00055148" w:rsidRDefault="00055148" w:rsidP="00055148">
      <w:pPr>
        <w:pStyle w:val="a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РЕФЛЕКСИЯ ДЕЯТЕЛЬНОСТИ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«ВЫБЕРИ ВЕРНОЕ УТВЕРЖДЕНИЕ»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Учащимся предлагается выбрать подходящее утверждение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Я сам не смог справиться с затруднением;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У меня не было затруднений;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Я только слушал предложения других;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Я выдвигал идеи….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«МОДЕЛИРОВАНИЕ ИЛИ СХЕМАТИЗАЦИЯ»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Учащиеся моделируют или представляют свое понимание, действия в виде рисунка или схемы.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«ТАБЛИЧКА»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Фиксация знания и незнания о каком-либо понятии (может быть расположена как горизонтально, так и вертикально.</w:t>
      </w:r>
      <w:proofErr w:type="gramEnd"/>
    </w:p>
    <w:tbl>
      <w:tblPr>
        <w:tblW w:w="582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82"/>
        <w:gridCol w:w="1446"/>
        <w:gridCol w:w="1446"/>
        <w:gridCol w:w="1446"/>
      </w:tblGrid>
      <w:tr w:rsidR="00055148" w:rsidTr="00B40D57">
        <w:trPr>
          <w:jc w:val="center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148" w:rsidRDefault="00055148" w:rsidP="00B40D57">
            <w:pPr>
              <w:pStyle w:val="a3"/>
              <w:spacing w:before="0" w:beforeAutospacing="0" w:after="0" w:afterAutospacing="0"/>
            </w:pPr>
            <w:r>
              <w:t>Понятие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148" w:rsidRDefault="00055148" w:rsidP="00B40D57">
            <w:pPr>
              <w:pStyle w:val="a3"/>
              <w:spacing w:before="0" w:beforeAutospacing="0" w:after="0" w:afterAutospacing="0"/>
            </w:pPr>
            <w:r>
              <w:t>Знал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148" w:rsidRDefault="00055148" w:rsidP="00B40D57">
            <w:pPr>
              <w:pStyle w:val="a3"/>
              <w:spacing w:before="0" w:beforeAutospacing="0" w:after="0" w:afterAutospacing="0"/>
            </w:pPr>
            <w:r>
              <w:t>Узнал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148" w:rsidRDefault="00055148" w:rsidP="00B40D57">
            <w:pPr>
              <w:pStyle w:val="a3"/>
              <w:spacing w:before="0" w:beforeAutospacing="0" w:after="0" w:afterAutospacing="0"/>
            </w:pPr>
            <w:r>
              <w:t>Хочу узнать</w:t>
            </w:r>
          </w:p>
        </w:tc>
      </w:tr>
    </w:tbl>
    <w:p w:rsidR="00055148" w:rsidRDefault="00055148" w:rsidP="00055148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</w:rPr>
        <w:br/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«ПОМЕТКИ НА ПОЛЯХ»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Обозначение с помощью знаков на полях возле текста или в самом тексте: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«+» - знал</w:t>
      </w:r>
      <w:proofErr w:type="gramStart"/>
      <w:r>
        <w:rPr>
          <w:rFonts w:ascii="Arial" w:hAnsi="Arial" w:cs="Arial"/>
          <w:color w:val="000000"/>
        </w:rPr>
        <w:t>, «</w:t>
      </w:r>
      <w:proofErr w:type="gramEnd"/>
      <w:r>
        <w:rPr>
          <w:rFonts w:ascii="Arial" w:hAnsi="Arial" w:cs="Arial"/>
          <w:color w:val="000000"/>
        </w:rPr>
        <w:t>!» - новый материал (узнал), «?» - хочу узнать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«СТРЕЛКИ ИЛИ ГРАФИКИ»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Стрелки или графики, на которых учащиеся изображают результат рефлексии по различным критериям: </w:t>
      </w:r>
      <w:r>
        <w:rPr>
          <w:rFonts w:ascii="Arial" w:hAnsi="Arial" w:cs="Arial"/>
          <w:i/>
          <w:iCs/>
          <w:color w:val="000000"/>
        </w:rPr>
        <w:t xml:space="preserve">понимание, участие в обсуждении, генерирование (выдвижение) идей, групповое взаимодействие, настроение, интерес к выполнению задания, лёгкость выполнения </w:t>
      </w:r>
      <w:proofErr w:type="gramStart"/>
      <w:r>
        <w:rPr>
          <w:rFonts w:ascii="Arial" w:hAnsi="Arial" w:cs="Arial"/>
          <w:i/>
          <w:iCs/>
          <w:color w:val="000000"/>
        </w:rPr>
        <w:t>…</w:t>
      </w:r>
      <w:r>
        <w:rPr>
          <w:rFonts w:ascii="Arial" w:hAnsi="Arial" w:cs="Arial"/>
          <w:b/>
          <w:bCs/>
          <w:color w:val="000000"/>
        </w:rPr>
        <w:t>-</w:t>
      </w:r>
      <w:proofErr w:type="gramEnd"/>
      <w:r>
        <w:rPr>
          <w:rFonts w:ascii="Arial" w:hAnsi="Arial" w:cs="Arial"/>
          <w:color w:val="000000"/>
        </w:rPr>
        <w:t>т.е. различные виды рефлексии.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0288" behindDoc="0" locked="0" layoutInCell="1" allowOverlap="0" wp14:anchorId="69910040" wp14:editId="7AC38E1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3850" cy="266700"/>
            <wp:effectExtent l="0" t="0" r="0" b="0"/>
            <wp:wrapSquare wrapText="bothSides"/>
            <wp:docPr id="19" name="Рисунок 19" descr="https://studfiles.net/html/2706/1226/html_iQNyV8THqF.VOew/img-3QUz8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tudfiles.net/html/2706/1226/html_iQNyV8THqF.VOew/img-3QUz8w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1312" behindDoc="0" locked="0" layoutInCell="1" allowOverlap="0" wp14:anchorId="3B2EBEFB" wp14:editId="0B6166B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90525" cy="200025"/>
            <wp:effectExtent l="0" t="0" r="9525" b="9525"/>
            <wp:wrapSquare wrapText="bothSides"/>
            <wp:docPr id="18" name="Рисунок 18" descr="https://studfiles.net/html/2706/1226/html_iQNyV8THqF.VOew/img-86Db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tudfiles.net/html/2706/1226/html_iQNyV8THqF.VOew/img-86Dbs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2336" behindDoc="0" locked="0" layoutInCell="1" allowOverlap="0" wp14:anchorId="32AD8764" wp14:editId="462FE12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7625" cy="323850"/>
            <wp:effectExtent l="0" t="0" r="9525" b="0"/>
            <wp:wrapSquare wrapText="bothSides"/>
            <wp:docPr id="17" name="Рисунок 17" descr="https://studfiles.net/html/2706/1226/html_iQNyV8THqF.VOew/img-jXLXz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tudfiles.net/html/2706/1226/html_iQNyV8THqF.VOew/img-jXLXz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00"/>
        </w:rPr>
        <w:t xml:space="preserve">Я </w:t>
      </w:r>
      <w:proofErr w:type="gramStart"/>
      <w:r>
        <w:rPr>
          <w:rFonts w:ascii="Arial" w:hAnsi="Arial" w:cs="Arial"/>
          <w:b/>
          <w:bCs/>
          <w:color w:val="000000"/>
        </w:rPr>
        <w:t>П</w:t>
      </w:r>
      <w:proofErr w:type="gramEnd"/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3360" behindDoc="0" locked="0" layoutInCell="1" allowOverlap="0" wp14:anchorId="35DE004B" wp14:editId="20BE16A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7625" cy="838200"/>
            <wp:effectExtent l="0" t="0" r="9525" b="0"/>
            <wp:wrapSquare wrapText="bothSides"/>
            <wp:docPr id="16" name="Рисунок 16" descr="https://studfiles.net/html/2706/1226/html_iQNyV8THqF.VOew/img-enWx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tudfiles.net/html/2706/1226/html_iQNyV8THqF.VOew/img-enWxO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4384" behindDoc="0" locked="0" layoutInCell="1" allowOverlap="0" wp14:anchorId="37773971" wp14:editId="73E36FC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04875" cy="47625"/>
            <wp:effectExtent l="0" t="0" r="9525" b="9525"/>
            <wp:wrapSquare wrapText="bothSides"/>
            <wp:docPr id="15" name="Рисунок 15" descr="https://studfiles.net/html/2706/1226/html_iQNyV8THqF.VOew/img-XLacx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tudfiles.net/html/2706/1226/html_iQNyV8THqF.VOew/img-XLacxk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00"/>
        </w:rPr>
        <w:t>Л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И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МЫ ДЕЛ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Ак.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«ПРОДОЛЖИ ФРАЗУ»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Карточка с заданием «Продолжить фразу»:</w:t>
      </w:r>
    </w:p>
    <w:p w:rsidR="00055148" w:rsidRDefault="00055148" w:rsidP="00055148">
      <w:pPr>
        <w:pStyle w:val="a3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Мне было интересно…</w:t>
      </w:r>
    </w:p>
    <w:p w:rsidR="00055148" w:rsidRDefault="00055148" w:rsidP="00055148">
      <w:pPr>
        <w:pStyle w:val="a3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Мы сегодня разобрались….</w:t>
      </w:r>
    </w:p>
    <w:p w:rsidR="00055148" w:rsidRDefault="00055148" w:rsidP="00055148">
      <w:pPr>
        <w:pStyle w:val="a3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Я сегодня понял, что…</w:t>
      </w:r>
    </w:p>
    <w:p w:rsidR="00055148" w:rsidRDefault="00055148" w:rsidP="00055148">
      <w:pPr>
        <w:pStyle w:val="a3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Мне было трудно…</w:t>
      </w:r>
    </w:p>
    <w:p w:rsidR="00055148" w:rsidRDefault="00055148" w:rsidP="00055148">
      <w:pPr>
        <w:pStyle w:val="a3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Завтра я хочу на уроке…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«ЛЕСЕНКА «МОЁ СОСТОЯНИЕ»»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Учащийся отмечает соответствующую ступеньку лесенки.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Комфортно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Уверен</w:t>
      </w:r>
      <w:proofErr w:type="gramEnd"/>
      <w:r>
        <w:rPr>
          <w:rFonts w:ascii="Arial" w:hAnsi="Arial" w:cs="Arial"/>
          <w:color w:val="000000"/>
        </w:rPr>
        <w:t xml:space="preserve"> в своих силах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Хорошо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Плохо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Крайне скверно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«ВОПРОСЫ ИТОГОВОЙ РЕФЛЕКСИИ, КОТОРЫЕ ЗАДАЮТСЯ ПРЕПОДАВАТЕЛЕМ В КОНЦЕ УРОКА»</w:t>
      </w:r>
    </w:p>
    <w:p w:rsidR="00055148" w:rsidRDefault="00055148" w:rsidP="00055148">
      <w:pPr>
        <w:pStyle w:val="a3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 бы вы назвали урок?</w:t>
      </w:r>
    </w:p>
    <w:p w:rsidR="00055148" w:rsidRDefault="00055148" w:rsidP="00055148">
      <w:pPr>
        <w:pStyle w:val="a3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Что было самым важным на уроке?</w:t>
      </w:r>
    </w:p>
    <w:p w:rsidR="00055148" w:rsidRDefault="00055148" w:rsidP="00055148">
      <w:pPr>
        <w:pStyle w:val="a3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Зачем мы сегодня на уроке…?</w:t>
      </w:r>
    </w:p>
    <w:p w:rsidR="00055148" w:rsidRDefault="00055148" w:rsidP="00055148">
      <w:pPr>
        <w:pStyle w:val="a3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Какова тема сегодняшнего урока?</w:t>
      </w:r>
    </w:p>
    <w:p w:rsidR="00055148" w:rsidRDefault="00055148" w:rsidP="00055148">
      <w:pPr>
        <w:pStyle w:val="a3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Какова цель урока?</w:t>
      </w:r>
    </w:p>
    <w:p w:rsidR="00055148" w:rsidRDefault="00055148" w:rsidP="00055148">
      <w:pPr>
        <w:pStyle w:val="a3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Чему посвятим следующий урок?</w:t>
      </w:r>
    </w:p>
    <w:p w:rsidR="00055148" w:rsidRDefault="00055148" w:rsidP="00055148">
      <w:pPr>
        <w:pStyle w:val="a3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Какая задача будет стоять перед нами на следующем уроке?</w:t>
      </w:r>
    </w:p>
    <w:p w:rsidR="00055148" w:rsidRDefault="00055148" w:rsidP="00055148">
      <w:pPr>
        <w:pStyle w:val="a3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Что для тебя было легко (трудно)?</w:t>
      </w:r>
    </w:p>
    <w:p w:rsidR="00055148" w:rsidRDefault="00055148" w:rsidP="00055148">
      <w:pPr>
        <w:pStyle w:val="a3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Доволен ли ты своей работой?</w:t>
      </w:r>
    </w:p>
    <w:p w:rsidR="00055148" w:rsidRDefault="00055148" w:rsidP="00055148">
      <w:pPr>
        <w:pStyle w:val="a3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За что ты хочешь похвалить себя или кого-то из </w:t>
      </w:r>
      <w:proofErr w:type="spellStart"/>
      <w:r>
        <w:rPr>
          <w:rFonts w:ascii="Arial" w:hAnsi="Arial" w:cs="Arial"/>
          <w:color w:val="000000"/>
        </w:rPr>
        <w:t>одногруппников</w:t>
      </w:r>
      <w:proofErr w:type="spellEnd"/>
      <w:r>
        <w:rPr>
          <w:rFonts w:ascii="Arial" w:hAnsi="Arial" w:cs="Arial"/>
          <w:color w:val="000000"/>
        </w:rPr>
        <w:t>?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«ХОЧУ СПРОСИТЬ»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Рефлексивный прием, способствующий организации эмоционального отклика на уроке. Учащийся задает вопрос, начиная со слов «Хочу спросить…». На полученный ответ сообщает свое эмоциональное отношение: «Я удовлетворен….» или «Я </w:t>
      </w:r>
      <w:proofErr w:type="spellStart"/>
      <w:r>
        <w:rPr>
          <w:rFonts w:ascii="Arial" w:hAnsi="Arial" w:cs="Arial"/>
          <w:color w:val="000000"/>
        </w:rPr>
        <w:t>неудовлетворен</w:t>
      </w:r>
      <w:proofErr w:type="spellEnd"/>
      <w:r>
        <w:rPr>
          <w:rFonts w:ascii="Arial" w:hAnsi="Arial" w:cs="Arial"/>
          <w:color w:val="000000"/>
        </w:rPr>
        <w:t>, потому что …»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«ПРОДОЛЖИ ФРАЗУ, ВЫБЕРИ ПОНРАВИВШУЮСЯ, ОТВЕТЬ НА ВОПРОС»</w:t>
      </w:r>
    </w:p>
    <w:p w:rsidR="00055148" w:rsidRDefault="00055148" w:rsidP="00055148">
      <w:pPr>
        <w:pStyle w:val="2"/>
        <w:spacing w:before="0"/>
        <w:jc w:val="center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t>«Рюкзак»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Прием рефлексии используется чаще всего на уроках после изучения большого раздела. Суть - зафиксировать свои продвижения в учебе, а также, возможно, в отношениях с другими. Рюкзак перемещается от одного учащегося к другому. Каждый не просто фиксирует успех, но и приводит конкретный пример. Если нужно собраться с мыслями, можно сказать "пропускаю ход".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lastRenderedPageBreak/>
        <w:t>Пример: </w:t>
      </w:r>
      <w:r>
        <w:rPr>
          <w:rFonts w:ascii="Arial" w:hAnsi="Arial" w:cs="Arial"/>
          <w:color w:val="000000"/>
        </w:rPr>
        <w:t>я научился составлять план текста; я разобрался в такой-то теме; я наконец-то запомнил</w:t>
      </w:r>
    </w:p>
    <w:p w:rsidR="00055148" w:rsidRPr="00055148" w:rsidRDefault="00055148" w:rsidP="00055148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r w:rsidRPr="00055148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Самостоятельное творческое использование сформированных умений и навыков</w:t>
      </w:r>
    </w:p>
    <w:p w:rsidR="00055148" w:rsidRPr="00055148" w:rsidRDefault="00055148" w:rsidP="000551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51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«МИНИ-ПРОЕКТЫ»</w:t>
      </w:r>
    </w:p>
    <w:p w:rsidR="00055148" w:rsidRPr="00055148" w:rsidRDefault="00055148" w:rsidP="000551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51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Учебный проект, как комплексный и многоцелевой метод, имеет большое количество видов и разновидностей. </w:t>
      </w:r>
      <w:proofErr w:type="gramStart"/>
      <w:r w:rsidRPr="000551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Исследовательский</w:t>
      </w:r>
      <w:proofErr w:type="gramEnd"/>
      <w:r w:rsidRPr="000551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мини-проект по структуре напоминает подлинно научное исследование. Оно включает обоснование актуальности выбранной темы, обозначение задач исследования, обязательное выдвижение гипотезы с последующей ее проверкой, обсуждение полученных результатов. При этом используются методы современной науки: лабораторный эксперимент, моделирование, социологический опрос. Учащиеся могут сами выбрать возрастную группу для опроса в зависимости от поставленной перед ними задачи или группу для опроса определяет преподаватель (этот вариант более приемлем на первоначальном этапе, когда ребята только знакомятся с такой формой работы).</w:t>
      </w:r>
    </w:p>
    <w:p w:rsidR="00055148" w:rsidRPr="00055148" w:rsidRDefault="00055148" w:rsidP="000551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51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«РЕШЕНИЕ СИТУАЦИОННЫХ ЗАДАЧ»</w:t>
      </w:r>
    </w:p>
    <w:p w:rsidR="00055148" w:rsidRPr="00055148" w:rsidRDefault="00055148" w:rsidP="000551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51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Данный тип задач является инновационным инструментарием, формирующим как традиционные предметные образовательные результаты, так и новые – личностные и </w:t>
      </w:r>
      <w:proofErr w:type="spellStart"/>
      <w:r w:rsidRPr="000551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метапредметные</w:t>
      </w:r>
      <w:proofErr w:type="spellEnd"/>
      <w:r w:rsidRPr="000551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результаты образования. </w:t>
      </w:r>
      <w:r w:rsidRPr="0005514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Ситуационные задачи</w:t>
      </w:r>
      <w:r w:rsidRPr="000551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это задачи, позволяющие учащемуся осваивать интеллектуальные операции последовательно в процессе работы с информацией: ознакомление – понимание – применение – анализ – синтез – оценка. Специфика ситуационной задачи заключается в том, что она носит ярко выраженный практико-ориентированный характер, но для ее решения необходимо конкретное предметное знание. Кроме этого, такая задача имеет не традиционный номер, а красивое название, отражающее ее смысл. Обязательным элементом задачи является проблемный вопрос, который должен быть сформулирован таким образом, чтобы учащемуся захотелось найти на него ответ.</w:t>
      </w:r>
    </w:p>
    <w:p w:rsidR="00055148" w:rsidRPr="00055148" w:rsidRDefault="00055148" w:rsidP="000551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51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«МИНИ-ИССЛЕДОВАНИЕ»</w:t>
      </w:r>
    </w:p>
    <w:p w:rsidR="00055148" w:rsidRPr="00055148" w:rsidRDefault="00055148" w:rsidP="000551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51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Преподаватель “подталкивает” учащихся к правильному выбору темы исследования, попросив ответить на следующие вопросы: Что мне интересно больше всего? Чем я хочу заниматься в первую очередь? О чём хотелось бы узнать как можно больше? Ответив на эти вопросы, учащийся может получить совет преподавателя, какую тему исследования можно выбрать.</w:t>
      </w:r>
    </w:p>
    <w:p w:rsidR="00055148" w:rsidRPr="00055148" w:rsidRDefault="00055148" w:rsidP="000551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51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Тема может быть:</w:t>
      </w:r>
    </w:p>
    <w:p w:rsidR="00055148" w:rsidRPr="00055148" w:rsidRDefault="00055148" w:rsidP="000551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51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proofErr w:type="gramStart"/>
      <w:r w:rsidRPr="000551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фантастической</w:t>
      </w:r>
      <w:proofErr w:type="gramEnd"/>
      <w:r w:rsidRPr="000551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(учащийся выдвигает какую-то фантастическую гипотезу); - экспериментальной; - изобретательской; - теоретической.</w:t>
      </w:r>
    </w:p>
    <w:p w:rsidR="00055148" w:rsidRPr="00055148" w:rsidRDefault="00055148" w:rsidP="000551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51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«РАБОТА С КОМПЬЮТЕРОМ»</w:t>
      </w:r>
    </w:p>
    <w:p w:rsidR="00055148" w:rsidRPr="00055148" w:rsidRDefault="00055148" w:rsidP="000551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51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Учащиеся решают учебные задачи с использованием ТСО.</w:t>
      </w:r>
    </w:p>
    <w:p w:rsidR="00055148" w:rsidRPr="00055148" w:rsidRDefault="00055148" w:rsidP="000551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51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«В СВОЁМ ТЕМПЕ»</w:t>
      </w:r>
    </w:p>
    <w:p w:rsidR="00055148" w:rsidRPr="00055148" w:rsidRDefault="00055148" w:rsidP="000551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51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решении учебных задач каждый учащийся работает в темпе, определяемом им самим.</w:t>
      </w:r>
    </w:p>
    <w:p w:rsidR="00055148" w:rsidRPr="00055148" w:rsidRDefault="00055148" w:rsidP="000551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51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«ОЗВУЧИВАНИЕ «НЕМОГО КИНО»»</w:t>
      </w:r>
    </w:p>
    <w:p w:rsidR="00055148" w:rsidRPr="00055148" w:rsidRDefault="00055148" w:rsidP="000551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51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Учащиеся озвучивают фрагмент художественного, мультипликационного и др. фильма после предварительной подготовки.</w:t>
      </w:r>
    </w:p>
    <w:p w:rsidR="00055148" w:rsidRPr="00055148" w:rsidRDefault="00055148" w:rsidP="000551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51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«РЕСТАВРАТОР»</w:t>
      </w:r>
    </w:p>
    <w:p w:rsidR="00055148" w:rsidRPr="00055148" w:rsidRDefault="00055148" w:rsidP="000551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51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Учащиеся восстанавливают текстовый фрагмент, намеренно «поврежденный» преподавателем.</w:t>
      </w:r>
    </w:p>
    <w:p w:rsidR="00055148" w:rsidRPr="00055148" w:rsidRDefault="00055148" w:rsidP="000551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51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«РАБОТА С ИЛЛЮСТРАТИВНЫМ МАТЕРИАЛОМ»</w:t>
      </w:r>
    </w:p>
    <w:p w:rsidR="00055148" w:rsidRPr="00055148" w:rsidRDefault="00055148" w:rsidP="000551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51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Методика работы с иллюстративным материалом во многих случаях вклю</w:t>
      </w:r>
      <w:r w:rsidRPr="000551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чает два этапа. На первом этапе соз</w:t>
      </w:r>
      <w:r w:rsidRPr="000551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дается представление об изображен</w:t>
      </w:r>
      <w:r w:rsidRPr="000551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ном, осуществляется запоминание, на втором — деятельность учащихся на</w:t>
      </w:r>
      <w:r w:rsidRPr="000551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правляется на</w:t>
      </w:r>
      <w:proofErr w:type="gramStart"/>
      <w:r w:rsidRPr="000551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  <w:r w:rsidRPr="000551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усвоение связей между понятиями, на использование знаний в подобной и новой ситуациях. Наиболее про</w:t>
      </w:r>
      <w:r w:rsidRPr="000551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стая и эффективная форма работы с иллюстрациями — выполнение опре</w:t>
      </w:r>
      <w:r w:rsidRPr="000551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деленных заданий.</w:t>
      </w:r>
    </w:p>
    <w:p w:rsidR="00055148" w:rsidRDefault="00055148" w:rsidP="00055148">
      <w:pPr>
        <w:pStyle w:val="1"/>
        <w:jc w:val="center"/>
        <w:rPr>
          <w:rFonts w:ascii="Arial" w:hAnsi="Arial" w:cs="Arial"/>
          <w:b w:val="0"/>
          <w:bCs w:val="0"/>
          <w:color w:val="000000"/>
          <w:sz w:val="33"/>
          <w:szCs w:val="33"/>
        </w:rPr>
      </w:pPr>
      <w:r>
        <w:rPr>
          <w:rFonts w:ascii="Arial" w:hAnsi="Arial" w:cs="Arial"/>
          <w:b w:val="0"/>
          <w:bCs w:val="0"/>
          <w:color w:val="000000"/>
          <w:sz w:val="33"/>
          <w:szCs w:val="33"/>
        </w:rPr>
        <w:t>«Создай паспорт»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Прием для систематизации, обобщения полученных знаний; для выделения существенных и несущественных признаков изучаемого явления; создания краткой характеристики изучаемого понятия, сравнения его с другими сходными понятиями. Это универсальный прием составления обобщенной характеристики изучаемого явления по определенному плану.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«ВОПРОСИТЕЛЬНЫЕ СЛОВА»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Прием, направленный на формирование умения задавать вопросы, а также может быть использован для актуализации знаний учащихся по пройденной теме урока. Учащимся предлагается таблица вопросов и терминов по изученной теме или новой теме урока. Необходимо составить как можно больше вопросов, используя вопросительные слова и термины из двух столбцов таблицы.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Пример:</w:t>
      </w:r>
    </w:p>
    <w:tbl>
      <w:tblPr>
        <w:tblW w:w="67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9"/>
        <w:gridCol w:w="3141"/>
      </w:tblGrid>
      <w:tr w:rsidR="00055148" w:rsidTr="00055148">
        <w:trPr>
          <w:trHeight w:val="285"/>
        </w:trPr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148" w:rsidRDefault="0005514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Вопросительные слова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148" w:rsidRDefault="0005514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Основные понятия темы</w:t>
            </w:r>
          </w:p>
        </w:tc>
      </w:tr>
      <w:tr w:rsidR="00055148" w:rsidTr="00055148">
        <w:trPr>
          <w:trHeight w:val="2130"/>
        </w:trPr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148" w:rsidRDefault="00055148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Как?</w:t>
            </w:r>
          </w:p>
          <w:p w:rsidR="00055148" w:rsidRDefault="00055148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Что?</w:t>
            </w:r>
          </w:p>
          <w:p w:rsidR="00055148" w:rsidRDefault="00055148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Где?</w:t>
            </w:r>
          </w:p>
          <w:p w:rsidR="00055148" w:rsidRDefault="00055148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Почему?</w:t>
            </w:r>
          </w:p>
          <w:p w:rsidR="00055148" w:rsidRDefault="00055148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Сколько?</w:t>
            </w:r>
          </w:p>
          <w:p w:rsidR="00055148" w:rsidRDefault="00055148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Откуда?</w:t>
            </w:r>
          </w:p>
          <w:p w:rsidR="00055148" w:rsidRDefault="00055148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Какой?</w:t>
            </w:r>
          </w:p>
          <w:p w:rsidR="00055148" w:rsidRDefault="00055148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Зачем?</w:t>
            </w:r>
          </w:p>
          <w:p w:rsidR="00055148" w:rsidRDefault="00055148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Каким образом?</w:t>
            </w:r>
          </w:p>
          <w:p w:rsidR="00055148" w:rsidRDefault="00055148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Какая взаимосвязь?</w:t>
            </w:r>
          </w:p>
          <w:p w:rsidR="00055148" w:rsidRDefault="00055148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Из чего состоит?</w:t>
            </w:r>
          </w:p>
          <w:p w:rsidR="00055148" w:rsidRDefault="00055148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Каково назначение?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148" w:rsidRDefault="00055148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Информация</w:t>
            </w:r>
          </w:p>
          <w:p w:rsidR="00055148" w:rsidRDefault="00055148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Преступления</w:t>
            </w:r>
          </w:p>
          <w:p w:rsidR="00055148" w:rsidRDefault="00055148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Закон</w:t>
            </w:r>
          </w:p>
          <w:p w:rsidR="00055148" w:rsidRDefault="00055148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Статья</w:t>
            </w:r>
          </w:p>
          <w:p w:rsidR="00055148" w:rsidRDefault="00055148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Безопасность</w:t>
            </w:r>
          </w:p>
          <w:p w:rsidR="00055148" w:rsidRDefault="00055148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Категории</w:t>
            </w:r>
          </w:p>
        </w:tc>
      </w:tr>
    </w:tbl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«ДЕРЕВО ПРЕДСКАЗАНИЙ»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Правила работы с данным приемом таковы: ствол дерева - тема, ветви - предположения, которые ведутся по двум основным направлениям - "возможно" и "вероятно" </w:t>
      </w:r>
      <w:proofErr w:type="gramStart"/>
      <w:r>
        <w:rPr>
          <w:rFonts w:ascii="Arial" w:hAnsi="Arial" w:cs="Arial"/>
          <w:color w:val="000000"/>
        </w:rPr>
        <w:t xml:space="preserve">( </w:t>
      </w:r>
      <w:proofErr w:type="gramEnd"/>
      <w:r>
        <w:rPr>
          <w:rFonts w:ascii="Arial" w:hAnsi="Arial" w:cs="Arial"/>
          <w:color w:val="000000"/>
        </w:rPr>
        <w:t>количество "ветвей" не ограничено), и, наконец, "листья" - обоснование этих предположений, аргументы в пользу того или иного мнения. " Дерево предсказаний может выглядеть так:</w:t>
      </w:r>
    </w:p>
    <w:p w:rsidR="00055148" w:rsidRDefault="00055148" w:rsidP="00055148">
      <w:pPr>
        <w:pStyle w:val="2"/>
        <w:spacing w:before="0"/>
        <w:jc w:val="center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33600" cy="1600200"/>
            <wp:effectExtent l="0" t="0" r="0" b="0"/>
            <wp:wrapSquare wrapText="bothSides"/>
            <wp:docPr id="14" name="Рисунок 14" descr="https://studfiles.net/html/2706/1226/html_iQNyV8THqF.VOew/img-1RvvN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s.net/html/2706/1226/html_iQNyV8THqF.VOew/img-1RvvNW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 w:val="0"/>
          <w:bCs w:val="0"/>
          <w:color w:val="000000"/>
          <w:sz w:val="30"/>
          <w:szCs w:val="30"/>
        </w:rPr>
        <w:t xml:space="preserve">Обобщение усвоенного и включение его в систему ранее </w:t>
      </w:r>
      <w:proofErr w:type="gramStart"/>
      <w:r>
        <w:rPr>
          <w:rFonts w:ascii="Arial" w:hAnsi="Arial" w:cs="Arial"/>
          <w:b w:val="0"/>
          <w:bCs w:val="0"/>
          <w:color w:val="000000"/>
          <w:sz w:val="30"/>
          <w:szCs w:val="30"/>
        </w:rPr>
        <w:t>усвоенных</w:t>
      </w:r>
      <w:proofErr w:type="gramEnd"/>
      <w:r>
        <w:rPr>
          <w:rFonts w:ascii="Arial" w:hAnsi="Arial" w:cs="Arial"/>
          <w:b w:val="0"/>
          <w:bCs w:val="0"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30"/>
          <w:szCs w:val="30"/>
        </w:rPr>
        <w:t>зун</w:t>
      </w:r>
      <w:proofErr w:type="spellEnd"/>
      <w:r>
        <w:rPr>
          <w:rFonts w:ascii="Arial" w:hAnsi="Arial" w:cs="Arial"/>
          <w:b w:val="0"/>
          <w:bCs w:val="0"/>
          <w:color w:val="000000"/>
          <w:sz w:val="30"/>
          <w:szCs w:val="30"/>
        </w:rPr>
        <w:t xml:space="preserve"> и </w:t>
      </w:r>
      <w:proofErr w:type="spellStart"/>
      <w:r>
        <w:rPr>
          <w:rFonts w:ascii="Arial" w:hAnsi="Arial" w:cs="Arial"/>
          <w:b w:val="0"/>
          <w:bCs w:val="0"/>
          <w:color w:val="000000"/>
          <w:sz w:val="30"/>
          <w:szCs w:val="30"/>
        </w:rPr>
        <w:t>ууд</w:t>
      </w:r>
      <w:proofErr w:type="spellEnd"/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«ТЕСТ»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Учащиеся получают задание выбрать из предложенных вариантов правильный ответ.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«СВОЯ ОПОРА»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Ученик составляет авторский опорный конспект изученной темы. Это имеет смысл делать на листе большого формата. Не обязательно всем повторять одну тему. Пусть, например, половина учащихся повторяет одну тему, а половина – другую, после чего они попарно раскрывают друг другу свои опоры.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Или такая форма работы: несколько учащихся развешивают свои авторские опоры - плакаты на стене, остальные собираются в малые группы и обсуждают их.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«КЛАСТЕР»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Кластер (гроздь) – фиксация системного понятия с взаимосвязями в виде: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57200" cy="209550"/>
            <wp:effectExtent l="0" t="0" r="0" b="0"/>
            <wp:wrapSquare wrapText="bothSides"/>
            <wp:docPr id="13" name="Рисунок 13" descr="https://studfiles.net/html/2706/1226/html_iQNyV8THqF.VOew/img-Xr1cW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s.net/html/2706/1226/html_iQNyV8THqF.VOew/img-Xr1cW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0025" cy="85725"/>
            <wp:effectExtent l="0" t="0" r="9525" b="9525"/>
            <wp:wrapSquare wrapText="bothSides"/>
            <wp:docPr id="12" name="Рисунок 12" descr="https://studfiles.net/html/2706/1226/html_iQNyV8THqF.VOew/img-9qrIg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s.net/html/2706/1226/html_iQNyV8THqF.VOew/img-9qrIgc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0025" cy="76200"/>
            <wp:effectExtent l="0" t="0" r="9525" b="0"/>
            <wp:wrapSquare wrapText="bothSides"/>
            <wp:docPr id="11" name="Рисунок 11" descr="https://studfiles.net/html/2706/1226/html_iQNyV8THqF.VOew/img-Kq133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files.net/html/2706/1226/html_iQNyV8THqF.VOew/img-Kq133f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6700" cy="133350"/>
            <wp:effectExtent l="0" t="0" r="0" b="0"/>
            <wp:wrapSquare wrapText="bothSides"/>
            <wp:docPr id="10" name="Рисунок 10" descr="https://studfiles.net/html/2706/1226/html_iQNyV8THqF.VOew/img-VSoJ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udfiles.net/html/2706/1226/html_iQNyV8THqF.VOew/img-VSoJ99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6700" cy="133350"/>
            <wp:effectExtent l="0" t="0" r="0" b="0"/>
            <wp:wrapSquare wrapText="bothSides"/>
            <wp:docPr id="9" name="Рисунок 9" descr="https://studfiles.net/html/2706/1226/html_iQNyV8THqF.VOew/img-Npx3K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udfiles.net/html/2706/1226/html_iQNyV8THqF.VOew/img-Npx3KQ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" cy="152400"/>
            <wp:effectExtent l="0" t="0" r="0" b="0"/>
            <wp:wrapSquare wrapText="bothSides"/>
            <wp:docPr id="8" name="Рисунок 8" descr="https://studfiles.net/html/2706/1226/html_iQNyV8THqF.VOew/img-JevGl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udfiles.net/html/2706/1226/html_iQNyV8THqF.VOew/img-JevGlx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6200" cy="133350"/>
            <wp:effectExtent l="0" t="0" r="0" b="0"/>
            <wp:wrapSquare wrapText="bothSides"/>
            <wp:docPr id="7" name="Рисунок 7" descr="https://studfiles.net/html/2706/1226/html_iQNyV8THqF.VOew/img-vcRkG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udfiles.net/html/2706/1226/html_iQNyV8THqF.VOew/img-vcRkGu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" cy="133350"/>
            <wp:effectExtent l="0" t="0" r="0" b="0"/>
            <wp:wrapSquare wrapText="bothSides"/>
            <wp:docPr id="6" name="Рисунок 6" descr="https://studfiles.net/html/2706/1226/html_iQNyV8THqF.VOew/img-T0CT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udfiles.net/html/2706/1226/html_iQNyV8THqF.VOew/img-T0CT1b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" cy="133350"/>
            <wp:effectExtent l="0" t="0" r="0" b="0"/>
            <wp:wrapSquare wrapText="bothSides"/>
            <wp:docPr id="5" name="Рисунок 5" descr="https://studfiles.net/html/2706/1226/html_iQNyV8THqF.VOew/img-Gv6yu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udfiles.net/html/2706/1226/html_iQNyV8THqF.VOew/img-Gv6yuu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6700" cy="133350"/>
            <wp:effectExtent l="0" t="0" r="0" b="0"/>
            <wp:wrapSquare wrapText="bothSides"/>
            <wp:docPr id="4" name="Рисунок 4" descr="https://studfiles.net/html/2706/1226/html_iQNyV8THqF.VOew/img-wNdJU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udfiles.net/html/2706/1226/html_iQNyV8THqF.VOew/img-wNdJU8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6700" cy="133350"/>
            <wp:effectExtent l="0" t="0" r="0" b="0"/>
            <wp:wrapSquare wrapText="bothSides"/>
            <wp:docPr id="3" name="Рисунок 3" descr="https://studfiles.net/html/2706/1226/html_iQNyV8THqF.VOew/img-djNu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udfiles.net/html/2706/1226/html_iQNyV8THqF.VOew/img-djNuIn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6700" cy="133350"/>
            <wp:effectExtent l="0" t="0" r="0" b="0"/>
            <wp:wrapSquare wrapText="bothSides"/>
            <wp:docPr id="2" name="Рисунок 2" descr="https://studfiles.net/html/2706/1226/html_iQNyV8THqF.VOew/img-VyQPi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tudfiles.net/html/2706/1226/html_iQNyV8THqF.VOew/img-VyQPi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6700" cy="133350"/>
            <wp:effectExtent l="0" t="0" r="0" b="0"/>
            <wp:wrapSquare wrapText="bothSides"/>
            <wp:docPr id="1" name="Рисунок 1" descr="https://studfiles.net/html/2706/1226/html_iQNyV8THqF.VOew/img-Dm1I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tudfiles.net/html/2706/1226/html_iQNyV8THqF.VOew/img-Dm1IRB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00"/>
        </w:rPr>
        <w:t>«</w:t>
      </w:r>
      <w:proofErr w:type="gramStart"/>
      <w:r>
        <w:rPr>
          <w:rFonts w:ascii="Arial" w:hAnsi="Arial" w:cs="Arial"/>
          <w:b/>
          <w:bCs/>
          <w:color w:val="000000"/>
        </w:rPr>
        <w:t>ИНТЕЛЛЕКТ-КАРТЫ</w:t>
      </w:r>
      <w:proofErr w:type="gramEnd"/>
      <w:r>
        <w:rPr>
          <w:rFonts w:ascii="Arial" w:hAnsi="Arial" w:cs="Arial"/>
          <w:b/>
          <w:bCs/>
          <w:color w:val="000000"/>
        </w:rPr>
        <w:t>»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Интеллект-карты</w:t>
      </w:r>
      <w:proofErr w:type="gramEnd"/>
      <w:r>
        <w:rPr>
          <w:rFonts w:ascii="Arial" w:hAnsi="Arial" w:cs="Arial"/>
          <w:color w:val="000000"/>
        </w:rPr>
        <w:t xml:space="preserve"> отражают процесс ассоциативного мышления. Они отражают связи (смысловые, ассоциативные, причинно-следственные и др.) между понятиями, частями, составляющими проблемы или предметной области которую мы рассматриваем. Интеллект карты эффективны при развитии памяти, генерировании ассоциаций, мозговом штурме, при сотворении общей картины, указании взаимосвязей, планирования. </w:t>
      </w:r>
      <w:proofErr w:type="gramStart"/>
      <w:r>
        <w:rPr>
          <w:rFonts w:ascii="Arial" w:hAnsi="Arial" w:cs="Arial"/>
          <w:color w:val="000000"/>
        </w:rPr>
        <w:t>Интеллект-карты</w:t>
      </w:r>
      <w:proofErr w:type="gramEnd"/>
      <w:r>
        <w:rPr>
          <w:rFonts w:ascii="Arial" w:hAnsi="Arial" w:cs="Arial"/>
          <w:color w:val="000000"/>
        </w:rPr>
        <w:t xml:space="preserve"> позволяют легко понять, запомнить и работать со сложной по структуре и объему информацией. Правила создания </w:t>
      </w:r>
      <w:proofErr w:type="gramStart"/>
      <w:r>
        <w:rPr>
          <w:rFonts w:ascii="Arial" w:hAnsi="Arial" w:cs="Arial"/>
          <w:color w:val="000000"/>
        </w:rPr>
        <w:t>интеллект-карт</w:t>
      </w:r>
      <w:proofErr w:type="gramEnd"/>
      <w:r>
        <w:rPr>
          <w:rFonts w:ascii="Arial" w:hAnsi="Arial" w:cs="Arial"/>
          <w:color w:val="000000"/>
        </w:rPr>
        <w:t xml:space="preserve"> следующие:</w:t>
      </w:r>
    </w:p>
    <w:p w:rsidR="00055148" w:rsidRDefault="00055148" w:rsidP="00055148">
      <w:pPr>
        <w:pStyle w:val="a3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Для создания карт используются только цветные карандаши, маркеры и т.д.</w:t>
      </w:r>
    </w:p>
    <w:p w:rsidR="00055148" w:rsidRDefault="00055148" w:rsidP="00055148">
      <w:pPr>
        <w:pStyle w:val="a3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Основная идея, проблема или слово располагается в центре.</w:t>
      </w:r>
    </w:p>
    <w:p w:rsidR="00055148" w:rsidRDefault="00055148" w:rsidP="00055148">
      <w:pPr>
        <w:pStyle w:val="a3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изображения центральной идеи можно использовать рисунки, картинки.</w:t>
      </w:r>
    </w:p>
    <w:p w:rsidR="00055148" w:rsidRDefault="00055148" w:rsidP="00055148">
      <w:pPr>
        <w:pStyle w:val="a3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Каждая ветвь имеет свой цвет.</w:t>
      </w:r>
    </w:p>
    <w:p w:rsidR="00055148" w:rsidRDefault="00055148" w:rsidP="00055148">
      <w:pPr>
        <w:pStyle w:val="a3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Главные ветви соединяются с центральной идеей, а ветви второго, третьего и т.д. порядка соединяются с главными ветвями.</w:t>
      </w:r>
    </w:p>
    <w:p w:rsidR="00055148" w:rsidRDefault="00055148" w:rsidP="00055148">
      <w:pPr>
        <w:pStyle w:val="a3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Ветки должны быть изогнутыми.</w:t>
      </w:r>
    </w:p>
    <w:p w:rsidR="00055148" w:rsidRDefault="00055148" w:rsidP="00055148">
      <w:pPr>
        <w:pStyle w:val="a3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Над каждой линией – ветвью пишется только одно ключевое слово.</w:t>
      </w:r>
    </w:p>
    <w:p w:rsidR="00055148" w:rsidRDefault="00055148" w:rsidP="00055148">
      <w:pPr>
        <w:pStyle w:val="a3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лучшего запоминания и усвоения желательно использовать рисунки, картинки, ассоциации о каждом слове.</w:t>
      </w:r>
    </w:p>
    <w:p w:rsidR="00055148" w:rsidRDefault="00055148" w:rsidP="00055148">
      <w:pPr>
        <w:pStyle w:val="a3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Разросшиеся ветви можно заключать в контуры, чтобы они не смешивались с соседними ветвями.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Специальные информационные технологии позволяют составлять </w:t>
      </w:r>
      <w:proofErr w:type="gramStart"/>
      <w:r>
        <w:rPr>
          <w:rFonts w:ascii="Arial" w:hAnsi="Arial" w:cs="Arial"/>
          <w:color w:val="000000"/>
        </w:rPr>
        <w:t>интеллект-карты</w:t>
      </w:r>
      <w:proofErr w:type="gramEnd"/>
      <w:r>
        <w:rPr>
          <w:rFonts w:ascii="Arial" w:hAnsi="Arial" w:cs="Arial"/>
          <w:color w:val="000000"/>
        </w:rPr>
        <w:t xml:space="preserve"> при помощи специальных программ. Интеллект-карту удобно сочетать с таблицей ЗХУ (Знал, узнал, хочу знать). При составлении интеллект-карты учащимися самостоятельно должно соблюдаться условие: </w:t>
      </w:r>
      <w:proofErr w:type="gramStart"/>
      <w:r>
        <w:rPr>
          <w:rFonts w:ascii="Arial" w:hAnsi="Arial" w:cs="Arial"/>
          <w:color w:val="000000"/>
        </w:rPr>
        <w:t>текст</w:t>
      </w:r>
      <w:proofErr w:type="gramEnd"/>
      <w:r>
        <w:rPr>
          <w:rFonts w:ascii="Arial" w:hAnsi="Arial" w:cs="Arial"/>
          <w:color w:val="000000"/>
        </w:rPr>
        <w:t xml:space="preserve"> с которым работают учащиеся, должен быть небольшим, т.к. данная работа занимает много времени.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«ПОВТОРЯЕМ С КОНТРОЛЕМ»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Учащиеся разрабатывают списки контрольных вопросов ко всей ранее изученной теме. Возможен конкурс списков. Можно провести контрольный опрос по одному из списков и т.п.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«ПОВТОРЯЕМ С РАСШИРЕНИЕМ»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Учащиеся разрабатывают списки вопросов, ответы на которые позволяют дополнить знания по всей ранее изученной теме. На некоторые из этих вопросов уместно дать ответ. Но совсем не обязательно на все.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«ПЕРЕСЕЧЕНИЕ ТЕМ»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Учащиеся подбирают (или придумывают) свои примеры, задачи, гипотезы, идеи, вопросы, связывающие последний изученный материал с любой ранее изученной темой, указанной преподавателем.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«СИЛОВОЙ АНАЛИЗ»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Прием, который может быть использован для проведения анализа конкретной ситуации, проблемы, произошедшего события. Удобнее всего при проведении анализа заполнять таблицу:</w:t>
      </w:r>
    </w:p>
    <w:tbl>
      <w:tblPr>
        <w:tblW w:w="6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26"/>
        <w:gridCol w:w="3289"/>
      </w:tblGrid>
      <w:tr w:rsidR="00055148" w:rsidTr="00055148"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148" w:rsidRDefault="0005514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Сегодняшняя ситуация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148" w:rsidRDefault="0005514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Желательная ситуация</w:t>
            </w:r>
          </w:p>
        </w:tc>
      </w:tr>
      <w:tr w:rsidR="00055148" w:rsidTr="00055148"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148" w:rsidRDefault="000551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148" w:rsidRDefault="000551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55148" w:rsidTr="00055148"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148" w:rsidRDefault="0005514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Противодействующие факторы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148" w:rsidRDefault="0005514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Действия по уничтожению или ослаблению</w:t>
            </w:r>
          </w:p>
        </w:tc>
      </w:tr>
      <w:tr w:rsidR="00055148" w:rsidTr="00055148"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148" w:rsidRDefault="000551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148" w:rsidRDefault="000551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55148" w:rsidTr="00055148"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148" w:rsidRDefault="0005514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Поддерживающие силы и </w:t>
            </w:r>
            <w:r>
              <w:rPr>
                <w:rFonts w:ascii="Arial" w:hAnsi="Arial" w:cs="Arial"/>
                <w:color w:val="000000"/>
              </w:rPr>
              <w:lastRenderedPageBreak/>
              <w:t>факторы (на что можно опереться)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148" w:rsidRDefault="0005514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Действия по усилению</w:t>
            </w:r>
          </w:p>
        </w:tc>
      </w:tr>
      <w:tr w:rsidR="00055148" w:rsidTr="00055148"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148" w:rsidRDefault="000551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148" w:rsidRDefault="000551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«ПРОБЛЕМНАЯ ЗАДАЧА»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Проблемная задача ставит вопрос или вопросы: "Как разрешить это противоречие? Чем это объяснить?" Серия проблемных вопросов трансформирует проблемную задачу в модель поисков решения, где рассматриваются различные пути, средства и методы решения. Проблемный метод предполагает следующие шаги: проблемная ситуация → проблемная задача → модель поисков решения → решение. В классификации проблемных задач выделяют задачи с неопределенностью условий или искомого, с избыточными, противоречивыми, частично неверными данными. Главное в проблемном обучении — сам процесс поиска и выбора верных, оптимальных решений, а не мгновенный выход на решение. Хотя преподавателю с самого начала известен кратчайший путь к решению проблемы, сам процесс поиска шаг за шагом ведет к решению проблемы.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«ЛИНИИ СРАВНЕНИЯ»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Учащимися в таблице сравниваются два схожих объекта, процесса и т.п.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Пример:</w:t>
      </w:r>
      <w:r>
        <w:rPr>
          <w:rFonts w:ascii="Arial" w:hAnsi="Arial" w:cs="Arial"/>
          <w:color w:val="000000"/>
        </w:rPr>
        <w:t> Лабораторная работа «Сравнение  февральской  и октябрьской  революций 1917 года»  </w:t>
      </w:r>
    </w:p>
    <w:tbl>
      <w:tblPr>
        <w:tblW w:w="6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41"/>
        <w:gridCol w:w="2222"/>
        <w:gridCol w:w="2852"/>
      </w:tblGrid>
      <w:tr w:rsidR="00055148" w:rsidTr="00055148">
        <w:trPr>
          <w:trHeight w:val="120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148" w:rsidRDefault="00055148">
            <w:pPr>
              <w:pStyle w:val="a3"/>
              <w:spacing w:before="0" w:beforeAutospacing="0" w:after="0" w:afterAutospacing="0" w:line="12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Линии сравнения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148" w:rsidRDefault="00055148">
            <w:pPr>
              <w:pStyle w:val="a3"/>
              <w:spacing w:before="0" w:beforeAutospacing="0" w:after="0" w:afterAutospacing="0" w:line="12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Февральская революция 1917 года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148" w:rsidRDefault="00055148">
            <w:pPr>
              <w:pStyle w:val="a3"/>
              <w:spacing w:before="0" w:beforeAutospacing="0" w:after="0" w:afterAutospacing="0" w:line="12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Октябрьская революция 1917 года</w:t>
            </w:r>
          </w:p>
        </w:tc>
      </w:tr>
      <w:tr w:rsidR="00055148" w:rsidTr="00055148">
        <w:trPr>
          <w:trHeight w:val="120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148" w:rsidRDefault="00055148">
            <w:pPr>
              <w:pStyle w:val="a3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 Причины  и задачи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148" w:rsidRDefault="00055148">
            <w:pPr>
              <w:pStyle w:val="a3"/>
              <w:spacing w:before="0" w:beforeAutospacing="0" w:after="0" w:afterAutospacing="0" w:line="12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148" w:rsidRDefault="00055148">
            <w:pPr>
              <w:pStyle w:val="a3"/>
              <w:spacing w:before="0" w:beforeAutospacing="0" w:after="0" w:afterAutospacing="0" w:line="12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55148" w:rsidTr="00055148">
        <w:trPr>
          <w:trHeight w:val="150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148" w:rsidRDefault="00055148">
            <w:pPr>
              <w:pStyle w:val="a3"/>
              <w:spacing w:before="0" w:beforeAutospacing="0" w:after="0" w:afterAutospacing="0" w:line="15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 Повод (если есть)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148" w:rsidRDefault="00055148">
            <w:pPr>
              <w:pStyle w:val="a3"/>
              <w:spacing w:before="0" w:beforeAutospacing="0" w:after="0" w:afterAutospacing="0" w:line="15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148" w:rsidRDefault="00055148">
            <w:pPr>
              <w:pStyle w:val="a3"/>
              <w:spacing w:before="0" w:beforeAutospacing="0" w:after="0" w:afterAutospacing="0" w:line="15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55148" w:rsidTr="00055148">
        <w:trPr>
          <w:trHeight w:val="150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148" w:rsidRDefault="00055148">
            <w:pPr>
              <w:pStyle w:val="a3"/>
              <w:spacing w:before="0" w:beforeAutospacing="0" w:after="0" w:afterAutospacing="0" w:line="15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 Движущие силы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148" w:rsidRDefault="00055148">
            <w:pPr>
              <w:pStyle w:val="a3"/>
              <w:spacing w:before="0" w:beforeAutospacing="0" w:after="0" w:afterAutospacing="0" w:line="15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148" w:rsidRDefault="00055148">
            <w:pPr>
              <w:pStyle w:val="a3"/>
              <w:spacing w:before="0" w:beforeAutospacing="0" w:after="0" w:afterAutospacing="0" w:line="15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55148" w:rsidTr="00055148">
        <w:trPr>
          <w:trHeight w:val="150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148" w:rsidRDefault="00055148">
            <w:pPr>
              <w:pStyle w:val="a3"/>
              <w:spacing w:before="0" w:beforeAutospacing="0" w:after="0" w:afterAutospacing="0" w:line="15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 Ход революции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148" w:rsidRDefault="00055148">
            <w:pPr>
              <w:pStyle w:val="a3"/>
              <w:spacing w:before="0" w:beforeAutospacing="0" w:after="0" w:afterAutospacing="0" w:line="15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148" w:rsidRDefault="00055148">
            <w:pPr>
              <w:pStyle w:val="a3"/>
              <w:spacing w:before="0" w:beforeAutospacing="0" w:after="0" w:afterAutospacing="0" w:line="15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55148" w:rsidTr="00055148">
        <w:trPr>
          <w:trHeight w:val="150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148" w:rsidRDefault="00055148">
            <w:pPr>
              <w:pStyle w:val="a3"/>
              <w:spacing w:before="0" w:beforeAutospacing="0" w:after="0" w:afterAutospacing="0" w:line="15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5.Характер революции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148" w:rsidRDefault="00055148">
            <w:pPr>
              <w:pStyle w:val="a3"/>
              <w:spacing w:before="0" w:beforeAutospacing="0" w:after="0" w:afterAutospacing="0" w:line="15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148" w:rsidRDefault="00055148">
            <w:pPr>
              <w:pStyle w:val="a3"/>
              <w:spacing w:before="0" w:beforeAutospacing="0" w:after="0" w:afterAutospacing="0" w:line="15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55148" w:rsidTr="00055148">
        <w:trPr>
          <w:trHeight w:val="135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148" w:rsidRDefault="00055148">
            <w:pPr>
              <w:pStyle w:val="a3"/>
              <w:spacing w:before="0" w:beforeAutospacing="0" w:after="0" w:afterAutospacing="0" w:line="135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 Итоги и значение.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148" w:rsidRDefault="00055148">
            <w:pPr>
              <w:pStyle w:val="a3"/>
              <w:spacing w:before="0" w:beforeAutospacing="0" w:after="0" w:afterAutospacing="0" w:line="135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148" w:rsidRDefault="00055148">
            <w:pPr>
              <w:pStyle w:val="a3"/>
              <w:spacing w:before="0" w:beforeAutospacing="0" w:after="0" w:afterAutospacing="0" w:line="135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«ПЛЮС – МИНУС»</w:t>
      </w:r>
    </w:p>
    <w:p w:rsidR="00055148" w:rsidRDefault="00055148" w:rsidP="0005514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Цель этого приема – показать неоднозначность любого общественного и исторического явления, например: Найти </w:t>
      </w:r>
      <w:proofErr w:type="gramStart"/>
      <w:r>
        <w:rPr>
          <w:rFonts w:ascii="Arial" w:hAnsi="Arial" w:cs="Arial"/>
          <w:color w:val="000000"/>
        </w:rPr>
        <w:t>отрицательное</w:t>
      </w:r>
      <w:proofErr w:type="gramEnd"/>
      <w:r>
        <w:rPr>
          <w:rFonts w:ascii="Arial" w:hAnsi="Arial" w:cs="Arial"/>
          <w:color w:val="000000"/>
        </w:rPr>
        <w:t xml:space="preserve"> и положительное.</w:t>
      </w:r>
    </w:p>
    <w:sectPr w:rsidR="00055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1408"/>
    <w:multiLevelType w:val="multilevel"/>
    <w:tmpl w:val="3252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C1677"/>
    <w:multiLevelType w:val="multilevel"/>
    <w:tmpl w:val="0372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035983"/>
    <w:multiLevelType w:val="multilevel"/>
    <w:tmpl w:val="6E24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7745BC"/>
    <w:multiLevelType w:val="multilevel"/>
    <w:tmpl w:val="15C0C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875E22"/>
    <w:multiLevelType w:val="multilevel"/>
    <w:tmpl w:val="04DC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730E4C"/>
    <w:multiLevelType w:val="multilevel"/>
    <w:tmpl w:val="6B40FE9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6">
    <w:nsid w:val="1A5A2389"/>
    <w:multiLevelType w:val="multilevel"/>
    <w:tmpl w:val="079C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C929D6"/>
    <w:multiLevelType w:val="multilevel"/>
    <w:tmpl w:val="467E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4974ED"/>
    <w:multiLevelType w:val="multilevel"/>
    <w:tmpl w:val="D182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214098"/>
    <w:multiLevelType w:val="multilevel"/>
    <w:tmpl w:val="AD1C8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6F38A2"/>
    <w:multiLevelType w:val="multilevel"/>
    <w:tmpl w:val="CFD25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475498"/>
    <w:multiLevelType w:val="multilevel"/>
    <w:tmpl w:val="45042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F250F6"/>
    <w:multiLevelType w:val="multilevel"/>
    <w:tmpl w:val="55B8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DD5E29"/>
    <w:multiLevelType w:val="multilevel"/>
    <w:tmpl w:val="1678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3"/>
  </w:num>
  <w:num w:numId="5">
    <w:abstractNumId w:val="2"/>
  </w:num>
  <w:num w:numId="6">
    <w:abstractNumId w:val="3"/>
  </w:num>
  <w:num w:numId="7">
    <w:abstractNumId w:val="11"/>
  </w:num>
  <w:num w:numId="8">
    <w:abstractNumId w:val="4"/>
  </w:num>
  <w:num w:numId="9">
    <w:abstractNumId w:val="1"/>
  </w:num>
  <w:num w:numId="10">
    <w:abstractNumId w:val="8"/>
  </w:num>
  <w:num w:numId="11">
    <w:abstractNumId w:val="6"/>
  </w:num>
  <w:num w:numId="12">
    <w:abstractNumId w:val="0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148"/>
    <w:rsid w:val="00055148"/>
    <w:rsid w:val="0030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51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1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1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55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5148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0551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Emphasis"/>
    <w:basedOn w:val="a0"/>
    <w:uiPriority w:val="20"/>
    <w:qFormat/>
    <w:rsid w:val="0005514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51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1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1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55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5148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0551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Emphasis"/>
    <w:basedOn w:val="a0"/>
    <w:uiPriority w:val="20"/>
    <w:qFormat/>
    <w:rsid w:val="000551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2285</Words>
  <Characters>13027</Characters>
  <Application>Microsoft Office Word</Application>
  <DocSecurity>0</DocSecurity>
  <Lines>108</Lines>
  <Paragraphs>30</Paragraphs>
  <ScaleCrop>false</ScaleCrop>
  <Company/>
  <LinksUpToDate>false</LinksUpToDate>
  <CharactersWithSpaces>15282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2018-04-11T17:52:00Z</dcterms:created>
  <dcterms:modified xsi:type="dcterms:W3CDTF">2018-04-11T17:56:00Z</dcterms:modified>
</cp:coreProperties>
</file>