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4BD2" w14:textId="77777777" w:rsidR="0076193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76193F">
        <w:rPr>
          <w:rFonts w:ascii="inherit" w:hAnsi="inherit" w:cs="Noto Serif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F64FE87" wp14:editId="0177D0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7418" cy="1295400"/>
            <wp:effectExtent l="0" t="0" r="5715" b="0"/>
            <wp:wrapSquare wrapText="bothSides"/>
            <wp:docPr id="1" name="Рисунок 1" descr="Разделы закрытого банка тем итогового сочинения (темы и направления 2022-20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ы закрытого банка тем итогового сочинения (темы и направления 2022-202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1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  </w:t>
      </w:r>
      <w:r w:rsidRPr="0076193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Разделы закрытого банка тем итогового сочинения (темы и направления 2022</w:t>
      </w:r>
      <w:r w:rsidRPr="0076193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/</w:t>
      </w:r>
      <w:r w:rsidRPr="0076193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2023</w:t>
      </w:r>
    </w:p>
    <w:p w14:paraId="68BFD3E9" w14:textId="72EB93E2" w:rsidR="0076193F" w:rsidRPr="0076193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76193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 учебного года</w:t>
      </w:r>
      <w:r w:rsidRPr="0076193F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)</w:t>
      </w:r>
      <w:r w:rsidRPr="0076193F">
        <w:rPr>
          <w:rFonts w:ascii="Times New Roman" w:hAnsi="Times New Roman" w:cs="Times New Roman"/>
          <w:b/>
          <w:bCs/>
          <w:i/>
          <w:iCs/>
          <w:noProof/>
          <w:color w:val="FF0000"/>
          <w:sz w:val="52"/>
          <w:szCs w:val="52"/>
          <w:lang w:eastAsia="ru-RU"/>
        </w:rPr>
        <w:t xml:space="preserve"> </w:t>
      </w:r>
    </w:p>
    <w:p w14:paraId="22317D8B" w14:textId="4E0F4A6B" w:rsidR="0076193F" w:rsidRPr="0076193F" w:rsidRDefault="0076193F" w:rsidP="007619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2022</w:t>
      </w: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/</w:t>
      </w: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2023 учебном году комплекты тем итогового сочинения будут собираться только из тех тем, которые использовались </w:t>
      </w:r>
      <w:hyperlink r:id="rId5" w:history="1">
        <w:r w:rsidRPr="0076193F">
          <w:rPr>
            <w:rFonts w:ascii="Times New Roman" w:eastAsia="Times New Roman" w:hAnsi="Times New Roman" w:cs="Times New Roman"/>
            <w:b/>
            <w:bCs/>
            <w:color w:val="333333"/>
            <w:sz w:val="32"/>
            <w:szCs w:val="32"/>
            <w:u w:val="single"/>
            <w:bdr w:val="none" w:sz="0" w:space="0" w:color="auto" w:frame="1"/>
            <w:lang w:eastAsia="ru-RU"/>
          </w:rPr>
          <w:t>в прошлые годы</w:t>
        </w:r>
      </w:hyperlink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 дальнейшем закрытый банк тем итогового сочинения будет ежегодно пополняться новыми темами.</w:t>
      </w:r>
    </w:p>
    <w:p w14:paraId="1F28B5E4" w14:textId="711ECDC2" w:rsidR="0076193F" w:rsidRPr="0076193F" w:rsidRDefault="0076193F" w:rsidP="0076193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Направлений итогового сочинения больше не будет.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Порядок и процедура проведения итогового сочинения в новом учебном году не меняются.</w:t>
      </w: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619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ФИПИ опубликовал структуру и комментарии к разделам закрытого банка тем итогового сочинения.</w:t>
      </w:r>
    </w:p>
    <w:p w14:paraId="02988342" w14:textId="77777777" w:rsidR="0076193F" w:rsidRPr="0076193F" w:rsidRDefault="0076193F" w:rsidP="0076193F">
      <w:pPr>
        <w:spacing w:after="4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619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Разделы и подразделы закрытого банка тем ИС</w:t>
      </w:r>
    </w:p>
    <w:p w14:paraId="2FF02CA8" w14:textId="45C87247" w:rsidR="0076193F" w:rsidRPr="0076193F" w:rsidRDefault="0076193F" w:rsidP="0076193F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  <w:lang w:eastAsia="ru-RU"/>
        </w:rPr>
        <w:t>1. Духовно-нравственные ориентиры в жизни человека</w:t>
      </w:r>
      <w:r w:rsidRPr="0076193F">
        <w:rPr>
          <w:rFonts w:ascii="Times New Roman" w:hAnsi="Times New Roman" w:cs="Times New Roman"/>
          <w:b/>
          <w:bCs/>
          <w:color w:val="0000CC"/>
          <w:sz w:val="40"/>
          <w:szCs w:val="40"/>
          <w:lang w:eastAsia="ru-RU"/>
        </w:rPr>
        <w:br/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t>1.1. Внутренний мир человека и его личностные качества.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1.2. Отношение человека к другому человеку (окружению), нравственные идеалы и выбор между добром и злом.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1.3. Познание человеком самого себя.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1.4. Свобода человека и ее ограничения.</w:t>
      </w:r>
    </w:p>
    <w:p w14:paraId="7A685BDE" w14:textId="77777777" w:rsidR="0076193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2BEDECEC" w14:textId="013C1E70" w:rsidR="0076193F" w:rsidRPr="0076193F" w:rsidRDefault="0076193F" w:rsidP="0076193F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  <w:lang w:eastAsia="ru-RU"/>
        </w:rPr>
        <w:t>2. Семья, общество, Отечество в жизни человека</w:t>
      </w: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  <w:lang w:eastAsia="ru-RU"/>
        </w:rPr>
        <w:br/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t>2.1. Семья, род; семейные ценности и традиции.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2.2. Человек и общество.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2.3. Родина, государство, гражданская позиция человека.</w:t>
      </w:r>
    </w:p>
    <w:p w14:paraId="627DEE92" w14:textId="77777777" w:rsidR="0076193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61A6D394" w14:textId="109941CC" w:rsidR="0076193F" w:rsidRPr="0076193F" w:rsidRDefault="0076193F" w:rsidP="0076193F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  <w:lang w:eastAsia="ru-RU"/>
        </w:rPr>
        <w:t>3. Природа и культура в жизни человека</w:t>
      </w: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40"/>
          <w:szCs w:val="40"/>
          <w:lang w:eastAsia="ru-RU"/>
        </w:rPr>
        <w:br/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t>3.1. Природа и человек.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3.2. Наука и человек.</w:t>
      </w:r>
      <w:r w:rsidRPr="0076193F">
        <w:rPr>
          <w:rFonts w:ascii="Times New Roman" w:hAnsi="Times New Roman" w:cs="Times New Roman"/>
          <w:sz w:val="40"/>
          <w:szCs w:val="40"/>
          <w:lang w:eastAsia="ru-RU"/>
        </w:rPr>
        <w:br/>
        <w:t>3.3. Искусство и человек.</w:t>
      </w:r>
    </w:p>
    <w:p w14:paraId="2A4E1514" w14:textId="247454D0" w:rsidR="0076193F" w:rsidRDefault="0076193F" w:rsidP="0076193F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1DE66C7B" w14:textId="77777777" w:rsidR="0076193F" w:rsidRPr="0076193F" w:rsidRDefault="0076193F" w:rsidP="0076193F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580FB74C" w14:textId="48868501" w:rsidR="0076193F" w:rsidRPr="005416AF" w:rsidRDefault="0076193F" w:rsidP="005416A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416AF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Комментарии к разделам закрытого банка тем ИС</w:t>
      </w:r>
    </w:p>
    <w:p w14:paraId="6DF7B2FA" w14:textId="77777777" w:rsidR="0076193F" w:rsidRPr="005416A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</w:pPr>
      <w:r w:rsidRPr="005416AF"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>Раздел 1. Духовно-нравственные ориентиры в жизни человека</w:t>
      </w:r>
    </w:p>
    <w:p w14:paraId="529A0EE4" w14:textId="77777777" w:rsidR="0076193F" w:rsidRPr="0076193F" w:rsidRDefault="0076193F" w:rsidP="0076193F">
      <w:pPr>
        <w:pStyle w:val="a3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76193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Темы этого раздела:</w:t>
      </w:r>
      <w:r w:rsidRPr="0076193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→ связаны с вопросами, которые человек задаёт себе сам, в том числе в ситуации нравственного выбора;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нацеливают на рассуждение о нравственных идеалах и моральных нормах, сиюминутном и вечном, добре и зле, о свободе и ответственности;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касаются размышлений о смысле жизни, гуманном и антигуманном поступках, их мотивах, причинах внутреннего разлада и об угрызениях совести;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позволяют задуматься об образе жизни человека, о выборе им жизненного пути, значимой цели и средствах её достижения, любви и дружбе;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побуждают к самоанализу, осмыслению опыта других людей (или поступков литературных героев), стремящихся понять себя.</w:t>
      </w:r>
    </w:p>
    <w:p w14:paraId="7B3A1438" w14:textId="77777777" w:rsidR="0076193F" w:rsidRPr="0076193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</w:pP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>Раздел 2. Семья, общество, Отечество в жизни человека</w:t>
      </w:r>
    </w:p>
    <w:p w14:paraId="7E26AEE9" w14:textId="77777777" w:rsidR="0076193F" w:rsidRPr="0076193F" w:rsidRDefault="0076193F" w:rsidP="0076193F">
      <w:pPr>
        <w:pStyle w:val="a3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76193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Темы этого раздела:</w:t>
      </w:r>
      <w:r w:rsidRPr="0076193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→ связаны со взглядом на человека как представителя семьи, социума, народа, поколения, эпохи;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нацеливают на размышление о семейных и общественных ценностях, традициях и обычаях, межличностных отношениях и влиянии среды на человека;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касаются вопросов исторического времени, гражданских идеалов, важности сохранения исторической памяти, роли личности в истории;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позволяют задуматься о славе и бесславии, личном и общественном, своём вкладе в общественный прогресс;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</w:p>
    <w:p w14:paraId="2D11298A" w14:textId="77777777" w:rsidR="0076193F" w:rsidRPr="0076193F" w:rsidRDefault="0076193F" w:rsidP="0076193F">
      <w:pPr>
        <w:pStyle w:val="a3"/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</w:pPr>
      <w:r w:rsidRPr="0076193F">
        <w:rPr>
          <w:rFonts w:ascii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>Раздел 3. Природа и культура в жизни человека</w:t>
      </w:r>
    </w:p>
    <w:p w14:paraId="06736795" w14:textId="77777777" w:rsidR="0076193F" w:rsidRPr="0076193F" w:rsidRDefault="0076193F" w:rsidP="0076193F">
      <w:pPr>
        <w:pStyle w:val="a3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76193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Темы этого раздела:</w:t>
      </w:r>
      <w:r w:rsidRPr="0076193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→ связаны с философскими, социальными, этическими, эстетическими проблемами, вопросами экологии;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позволяют осмысливать роль культуры в жизни человека, важность исторической памяти, сохранения традиционных ценностей;</w:t>
      </w:r>
      <w:r w:rsidRPr="0076193F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→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2F6A4E92" w14:textId="77777777" w:rsidR="004616DB" w:rsidRPr="0076193F" w:rsidRDefault="004616DB" w:rsidP="0076193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616DB" w:rsidRPr="0076193F" w:rsidSect="0076193F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9"/>
    <w:rsid w:val="004616DB"/>
    <w:rsid w:val="005403A9"/>
    <w:rsid w:val="005416AF"/>
    <w:rsid w:val="0076193F"/>
    <w:rsid w:val="00C23B2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BFCE"/>
  <w15:chartTrackingRefBased/>
  <w15:docId w15:val="{0CEFA9AC-CDBB-41A5-B3E8-257384C1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8a.ru/tem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2022-10-13T04:34:00Z</dcterms:created>
  <dcterms:modified xsi:type="dcterms:W3CDTF">2022-10-13T04:34:00Z</dcterms:modified>
</cp:coreProperties>
</file>