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61" w:rsidRPr="006B39C4" w:rsidRDefault="00460961" w:rsidP="00460961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Рабочий лист</w:t>
      </w:r>
    </w:p>
    <w:p w:rsidR="00460961" w:rsidRPr="006B39C4" w:rsidRDefault="00460961" w:rsidP="00460961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« ХИМИЯ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>»</w:t>
      </w:r>
    </w:p>
    <w:p w:rsidR="00460961" w:rsidRPr="006B39C4" w:rsidRDefault="00460961" w:rsidP="00460961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460961" w:rsidRPr="006B39C4" w:rsidRDefault="00460961" w:rsidP="004609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961" w:rsidRPr="006B39C4" w:rsidRDefault="00460961" w:rsidP="00460961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Класс: 11-а</w:t>
      </w:r>
    </w:p>
    <w:p w:rsidR="00460961" w:rsidRPr="006B39C4" w:rsidRDefault="00460961" w:rsidP="00460961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Ф.И.О.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учителя  Глушак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 xml:space="preserve"> Галина Александровна</w:t>
      </w:r>
    </w:p>
    <w:p w:rsidR="00460961" w:rsidRPr="006B39C4" w:rsidRDefault="00460961" w:rsidP="00460961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  <w:lang w:val="en-US"/>
        </w:rPr>
        <w:t>I</w:t>
      </w:r>
      <w:r w:rsidR="009B7045">
        <w:rPr>
          <w:rFonts w:ascii="Times New Roman" w:hAnsi="Times New Roman"/>
          <w:b/>
          <w:sz w:val="24"/>
          <w:szCs w:val="24"/>
        </w:rPr>
        <w:t xml:space="preserve"> неделя (06.04-10</w:t>
      </w:r>
      <w:r w:rsidRPr="006B39C4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1588"/>
        <w:gridCol w:w="1843"/>
        <w:gridCol w:w="2126"/>
        <w:gridCol w:w="1559"/>
        <w:gridCol w:w="1134"/>
        <w:gridCol w:w="1134"/>
        <w:gridCol w:w="993"/>
        <w:gridCol w:w="992"/>
        <w:gridCol w:w="992"/>
        <w:gridCol w:w="992"/>
        <w:gridCol w:w="1418"/>
      </w:tblGrid>
      <w:tr w:rsidR="00460961" w:rsidRPr="006B39C4" w:rsidTr="00735EB9">
        <w:trPr>
          <w:trHeight w:val="660"/>
        </w:trPr>
        <w:tc>
          <w:tcPr>
            <w:tcW w:w="484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Форма урока 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559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460961" w:rsidRPr="006B39C4" w:rsidTr="00735EB9">
        <w:trPr>
          <w:trHeight w:val="636"/>
        </w:trPr>
        <w:tc>
          <w:tcPr>
            <w:tcW w:w="484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961" w:rsidRPr="006B39C4" w:rsidTr="00735EB9">
        <w:trPr>
          <w:trHeight w:val="636"/>
        </w:trPr>
        <w:tc>
          <w:tcPr>
            <w:tcW w:w="484" w:type="dxa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460961" w:rsidRPr="006B39C4" w:rsidRDefault="009B704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460961" w:rsidRPr="006B39C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88" w:type="dxa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1843" w:type="dxa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Окислительные свойства серной и азотной кислот</w:t>
            </w:r>
          </w:p>
        </w:tc>
        <w:tc>
          <w:tcPr>
            <w:tcW w:w="2126" w:type="dxa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6B39C4">
              <w:rPr>
                <w:rFonts w:ascii="Times New Roman" w:hAnsi="Times New Roman"/>
                <w:sz w:val="24"/>
                <w:szCs w:val="24"/>
              </w:rPr>
              <w:t>применением  электронного</w:t>
            </w:r>
            <w:proofErr w:type="gramEnd"/>
            <w:r w:rsidRPr="006B39C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460961" w:rsidRPr="006B39C4" w:rsidRDefault="00460961" w:rsidP="00460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045" w:rsidRDefault="009B7045" w:rsidP="00460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B7045">
              <w:rPr>
                <w:rFonts w:ascii="Times New Roman" w:hAnsi="Times New Roman"/>
                <w:shd w:val="clear" w:color="auto" w:fill="FFFFFF"/>
              </w:rPr>
              <w:t>1.</w:t>
            </w:r>
            <w:r w:rsidRPr="009B7045">
              <w:rPr>
                <w:rFonts w:ascii="Times New Roman" w:hAnsi="Times New Roman"/>
                <w:shd w:val="clear" w:color="auto" w:fill="FFFFFF"/>
              </w:rPr>
              <w:t>ИНФОУРОК</w:t>
            </w:r>
            <w:r w:rsidRPr="009B7045">
              <w:rPr>
                <w:shd w:val="clear" w:color="auto" w:fill="FFFFFF"/>
              </w:rPr>
              <w:t> </w:t>
            </w:r>
            <w:r w:rsidRPr="009B7045">
              <w:rPr>
                <w:rStyle w:val="a3"/>
                <w:shd w:val="clear" w:color="auto" w:fill="FFFFFF"/>
              </w:rPr>
              <w:t> </w:t>
            </w:r>
            <w:hyperlink r:id="rId4" w:history="1">
              <w:r>
                <w:rPr>
                  <w:rStyle w:val="a3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https://infourok.ru/videouroki</w:t>
              </w:r>
              <w:proofErr w:type="gramEnd"/>
            </w:hyperlink>
          </w:p>
          <w:p w:rsidR="00460961" w:rsidRPr="006B39C4" w:rsidRDefault="009B7045" w:rsidP="00460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2.Урок на телеканале «Первый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Крымский»оот30.03.2020</w:t>
            </w:r>
            <w:proofErr w:type="gramEnd"/>
            <w:r w:rsidR="00460961" w:rsidRPr="006B39C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B7045">
              <w:fldChar w:fldCharType="begin"/>
            </w:r>
            <w:r w:rsidRPr="009B7045">
              <w:instrText xml:space="preserve"> HYPERLINK "https://www.youtube.com/watch?v=b_LlYBclzec" \t "_blank" </w:instrText>
            </w:r>
            <w:r w:rsidRPr="009B7045">
              <w:fldChar w:fldCharType="separate"/>
            </w:r>
            <w:r w:rsidRPr="009B7045">
              <w:rPr>
                <w:rFonts w:ascii="Tahoma" w:hAnsi="Tahoma" w:cs="Tahoma"/>
                <w:color w:val="007AD0"/>
                <w:sz w:val="21"/>
                <w:szCs w:val="21"/>
                <w:u w:val="single"/>
                <w:shd w:val="clear" w:color="auto" w:fill="FFFFFF"/>
              </w:rPr>
              <w:t>Видеоурок</w:t>
            </w:r>
            <w:proofErr w:type="spellEnd"/>
            <w:r w:rsidRPr="009B7045">
              <w:rPr>
                <w:rFonts w:ascii="Tahoma" w:hAnsi="Tahoma" w:cs="Tahoma"/>
                <w:color w:val="007AD0"/>
                <w:sz w:val="21"/>
                <w:szCs w:val="21"/>
                <w:u w:val="single"/>
                <w:shd w:val="clear" w:color="auto" w:fill="FFFFFF"/>
              </w:rPr>
              <w:t xml:space="preserve">. 30.03.2020. 11 класс. Алгебра и начала </w:t>
            </w:r>
            <w:r w:rsidRPr="009B7045">
              <w:rPr>
                <w:rFonts w:ascii="Tahoma" w:hAnsi="Tahoma" w:cs="Tahoma"/>
                <w:color w:val="007AD0"/>
                <w:sz w:val="21"/>
                <w:szCs w:val="21"/>
                <w:u w:val="single"/>
                <w:shd w:val="clear" w:color="auto" w:fill="FFFFFF"/>
              </w:rPr>
              <w:lastRenderedPageBreak/>
              <w:t>математического анализа. Тема: "Уравнения и неравенства с модулями – рациональные приемы решения". Биология. Тема: "Структура экосистем. Пищевые связи, круговорот веществ и превращения энергии в экосистемах". Химия. Тема: "Окислительные свойства серной кислоты".</w:t>
            </w:r>
            <w:r w:rsidRPr="009B7045">
              <w:fldChar w:fldCharType="end"/>
            </w:r>
            <w:r w:rsidR="00460961" w:rsidRPr="006B39C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3.Работа с текстом (приложение 1) конспект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C368E2" w:rsidP="00C3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3.Работа с текстом (приложение 1)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9B704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460961" w:rsidRPr="006B39C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Default="00460961" w:rsidP="0046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Вопросы по электронной почте</w:t>
            </w:r>
            <w:r w:rsidRPr="0046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Dasha</w:t>
            </w:r>
            <w:proofErr w:type="spellEnd"/>
            <w:r w:rsidRPr="00974791">
              <w:rPr>
                <w:rFonts w:ascii="Times New Roman" w:hAnsi="Times New Roman"/>
                <w:sz w:val="24"/>
                <w:szCs w:val="24"/>
              </w:rPr>
              <w:t>44543@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60961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Default="009B704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60961" w:rsidRPr="006B39C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418" w:type="dxa"/>
          </w:tcPr>
          <w:p w:rsidR="00FD1621" w:rsidRDefault="00FD162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</w:t>
            </w:r>
          </w:p>
          <w:p w:rsidR="00460961" w:rsidRPr="006B39C4" w:rsidRDefault="00C368E2" w:rsidP="00C3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D1621">
              <w:rPr>
                <w:rFonts w:ascii="Times New Roman" w:hAnsi="Times New Roman"/>
                <w:sz w:val="24"/>
                <w:szCs w:val="24"/>
              </w:rPr>
              <w:t xml:space="preserve">ешать  </w:t>
            </w:r>
            <w:r w:rsidR="00460961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="00460961">
              <w:rPr>
                <w:rFonts w:ascii="Times New Roman" w:hAnsi="Times New Roman"/>
                <w:sz w:val="24"/>
                <w:szCs w:val="24"/>
              </w:rPr>
              <w:t xml:space="preserve"> (приложение2</w:t>
            </w:r>
          </w:p>
        </w:tc>
      </w:tr>
    </w:tbl>
    <w:p w:rsidR="00460961" w:rsidRPr="006B39C4" w:rsidRDefault="00460961" w:rsidP="00460961">
      <w:pPr>
        <w:rPr>
          <w:rFonts w:ascii="Times New Roman" w:hAnsi="Times New Roman"/>
          <w:b/>
          <w:sz w:val="24"/>
          <w:szCs w:val="24"/>
        </w:rPr>
      </w:pPr>
    </w:p>
    <w:p w:rsidR="00460961" w:rsidRPr="006B39C4" w:rsidRDefault="00460961" w:rsidP="00460961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Приложение1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b/>
          <w:bCs/>
          <w:color w:val="000000"/>
          <w:sz w:val="24"/>
          <w:szCs w:val="24"/>
        </w:rPr>
        <w:t>Серная кислота.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lastRenderedPageBreak/>
        <w:t>Окислительные свойства серной кислоты зависят от ее концентрации и типа металла, с которым она взаимодействует. </w:t>
      </w:r>
      <w:r w:rsidRPr="006B39C4">
        <w:rPr>
          <w:rFonts w:ascii="Times New Roman" w:hAnsi="Times New Roman"/>
          <w:color w:val="000000"/>
          <w:sz w:val="24"/>
          <w:szCs w:val="24"/>
          <w:u w:val="single"/>
        </w:rPr>
        <w:t>Разбавленная серная кислота</w:t>
      </w:r>
      <w:r w:rsidRPr="006B39C4">
        <w:rPr>
          <w:rFonts w:ascii="Times New Roman" w:hAnsi="Times New Roman"/>
          <w:color w:val="000000"/>
          <w:sz w:val="24"/>
          <w:szCs w:val="24"/>
        </w:rPr>
        <w:t> окисляет металлы, стоящие в ряду активности до водорода, за счет ионов Н</w:t>
      </w:r>
      <w:r w:rsidRPr="006B39C4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6B39C4">
        <w:rPr>
          <w:rFonts w:ascii="Times New Roman" w:hAnsi="Times New Roman"/>
          <w:color w:val="000000"/>
          <w:sz w:val="24"/>
          <w:szCs w:val="24"/>
        </w:rPr>
        <w:t>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       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Zn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 xml:space="preserve"> 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4(p)</w:t>
      </w:r>
      <w:r w:rsidRPr="006B39C4">
        <w:rPr>
          <w:rFonts w:ascii="Times New Roman" w:hAnsi="Times New Roman"/>
          <w:color w:val="000000"/>
          <w:sz w:val="24"/>
          <w:szCs w:val="24"/>
        </w:rPr>
        <w:t> = ZnSO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</w:rPr>
        <w:t> 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6B39C4">
        <w:rPr>
          <w:rFonts w:ascii="Times New Roman" w:hAnsi="Times New Roman"/>
          <w:color w:val="000000"/>
          <w:sz w:val="24"/>
          <w:szCs w:val="24"/>
          <w:u w:val="single"/>
        </w:rPr>
        <w:t>У концентрированной серной кислоты</w:t>
      </w:r>
      <w:r w:rsidRPr="006B39C4">
        <w:rPr>
          <w:rFonts w:ascii="Times New Roman" w:hAnsi="Times New Roman"/>
          <w:color w:val="000000"/>
          <w:sz w:val="24"/>
          <w:szCs w:val="24"/>
        </w:rPr>
        <w:t> окислителем является элемент образующий кислотный остаток -  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vertAlign w:val="superscript"/>
        </w:rPr>
        <w:t>2-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 </w:t>
      </w:r>
      <w:r w:rsidRPr="006B39C4">
        <w:rPr>
          <w:rFonts w:ascii="Times New Roman" w:hAnsi="Times New Roman"/>
          <w:color w:val="000000"/>
          <w:sz w:val="24"/>
          <w:szCs w:val="24"/>
        </w:rPr>
        <w:t>, за счет атома серы в максимальной степени окисления. Окислительные свойства 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vertAlign w:val="superscript"/>
        </w:rPr>
        <w:t>2-</w:t>
      </w:r>
      <w:r w:rsidRPr="006B39C4">
        <w:rPr>
          <w:rFonts w:ascii="Times New Roman" w:hAnsi="Times New Roman"/>
          <w:color w:val="000000"/>
          <w:sz w:val="24"/>
          <w:szCs w:val="24"/>
        </w:rPr>
        <w:t> значительно выше, чем иона водорода Н</w:t>
      </w:r>
      <w:r w:rsidRPr="006B39C4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6B39C4">
        <w:rPr>
          <w:rFonts w:ascii="Times New Roman" w:hAnsi="Times New Roman"/>
          <w:color w:val="000000"/>
          <w:sz w:val="24"/>
          <w:szCs w:val="24"/>
        </w:rPr>
        <w:t xml:space="preserve">, поэтому концентрированная серная кислота взаимодействует практически со всеми металлами, расположенными в ряду напряжений как до водорода, так и после водорода,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кроме золото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</w:rPr>
        <w:t xml:space="preserve"> и платины, также с многими неметаллами. Так как окислителем в концентрированной серной кислоте является ион кислотного остатка, за счет атома серы в степени окисления +6, а не ион водорода то при взаимодействии с концентрированной серной кислоты с металлами водород не выделяется.  Металл под действием концентрированной серной кислоты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окисляется  до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</w:rPr>
        <w:t xml:space="preserve"> характерной  степени окисления и образует соль, а продукт восстановления кислоты зависит от активности металла и степени разбавления  кислоты.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Взаимодействие </w:t>
      </w:r>
      <w:proofErr w:type="gramStart"/>
      <w:r w:rsidRPr="006B39C4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металлов  с</w:t>
      </w:r>
      <w:proofErr w:type="gramEnd"/>
      <w:r w:rsidRPr="006B39C4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концентрированной серной кислотой.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зависимости  от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</w:rPr>
        <w:t xml:space="preserve"> активности металла, и от условий протекания реакций могут выделяться 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, S,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S: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    </w:t>
      </w:r>
      <w:r w:rsidRPr="006B39C4">
        <w:rPr>
          <w:rFonts w:ascii="Times New Roman" w:hAnsi="Times New Roman"/>
          <w:color w:val="000000"/>
          <w:sz w:val="24"/>
          <w:szCs w:val="24"/>
        </w:rPr>
        <w:t>При обычных условиях: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 xml:space="preserve">Взаимодействие активных металлов с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конц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. серной кислотой (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Li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Zn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)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8Na +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5H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k)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= 4Na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 + 4H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 (</w:t>
      </w:r>
      <w:r w:rsidRPr="006B39C4">
        <w:rPr>
          <w:rFonts w:ascii="Times New Roman" w:hAnsi="Times New Roman"/>
          <w:color w:val="000000"/>
          <w:sz w:val="24"/>
          <w:szCs w:val="24"/>
        </w:rPr>
        <w:t>соль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,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S,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O).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 xml:space="preserve">Взаимодействие металлов средней активности с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конц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. серной кислотой (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Pb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).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3Ni +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4H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k)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= 3NiSO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S + 4H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 (</w:t>
      </w:r>
      <w:r w:rsidRPr="006B39C4">
        <w:rPr>
          <w:rFonts w:ascii="Times New Roman" w:hAnsi="Times New Roman"/>
          <w:color w:val="000000"/>
          <w:sz w:val="24"/>
          <w:szCs w:val="24"/>
        </w:rPr>
        <w:t>соль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, S,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O)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 xml:space="preserve">Взаимодействие пассивных металлов с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конц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. серной кислотой (</w:t>
      </w:r>
      <w:proofErr w:type="spellStart"/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Me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,  стоящие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</w:rPr>
        <w:t xml:space="preserve"> в ряду напряжений металлов после  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Fe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)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Cu +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k)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= CuSO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 (</w:t>
      </w:r>
      <w:r w:rsidRPr="006B39C4">
        <w:rPr>
          <w:rFonts w:ascii="Times New Roman" w:hAnsi="Times New Roman"/>
          <w:color w:val="000000"/>
          <w:sz w:val="24"/>
          <w:szCs w:val="24"/>
        </w:rPr>
        <w:t>соль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, 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,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O).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      </w:t>
      </w:r>
      <w:r w:rsidRPr="006B39C4">
        <w:rPr>
          <w:rFonts w:ascii="Times New Roman" w:hAnsi="Times New Roman"/>
          <w:color w:val="000000"/>
          <w:sz w:val="24"/>
          <w:szCs w:val="24"/>
        </w:rPr>
        <w:t>На схемах указаны продукты, содержание которых максимально среди возможных продуктов восстановления кислот. Так при взаимодействии серной кислоты с цинком или с магнием в зависимости от концентрации кислоты одновременно могут образоваться различные продукты восстановления серной кислоты – 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, S,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S.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    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Zn + 2H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(70%) = ZnSO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    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3Zn + 4H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(40%) = 3ZnSO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S + 4H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     </w:t>
      </w:r>
      <w:r w:rsidRPr="006B39C4">
        <w:rPr>
          <w:rFonts w:ascii="Times New Roman" w:hAnsi="Times New Roman"/>
          <w:color w:val="000000"/>
          <w:sz w:val="24"/>
          <w:szCs w:val="24"/>
        </w:rPr>
        <w:t>4Zn + 5H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</w:rPr>
        <w:t> (25%) = 4ZnSO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</w:rPr>
        <w:t> 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S + 4H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O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Взаимодействие с неметаллами.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Окислительно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-восстановительные процессы происходят и в случае нагревания некоторых неметаллов с концентрированной серной кислотой: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       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C +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2H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k)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= CO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+ 2SO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+ 2H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       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S +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k)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= 3SO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+ 2H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Азотная</w:t>
      </w:r>
      <w:r w:rsidRPr="006B39C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6B39C4">
        <w:rPr>
          <w:rFonts w:ascii="Times New Roman" w:hAnsi="Times New Roman"/>
          <w:b/>
          <w:bCs/>
          <w:color w:val="000000"/>
          <w:sz w:val="24"/>
          <w:szCs w:val="24"/>
        </w:rPr>
        <w:t>кислота</w:t>
      </w:r>
      <w:r w:rsidRPr="006B39C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>Самое интересное свойство: взаимодействие с металлами.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Водород при взаимодействии с металлами никогда не выделяется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  <w:r w:rsidRPr="006B39C4">
        <w:rPr>
          <w:rFonts w:ascii="Times New Roman" w:hAnsi="Times New Roman"/>
          <w:color w:val="000000"/>
          <w:sz w:val="24"/>
          <w:szCs w:val="24"/>
        </w:rPr>
        <w:t>Схема реакции азотной кислоты (и разбавленной, и концентрированной) с металлами: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>HNO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6B39C4">
        <w:rPr>
          <w:rFonts w:ascii="Times New Roman" w:hAnsi="Times New Roman"/>
          <w:color w:val="000000"/>
          <w:sz w:val="24"/>
          <w:szCs w:val="24"/>
        </w:rPr>
        <w:t xml:space="preserve"> +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Ме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 xml:space="preserve"> → нитрат + 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O + продукт восстановленного азота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  <w:r w:rsidRPr="006B39C4">
        <w:rPr>
          <w:rFonts w:ascii="Times New Roman" w:hAnsi="Times New Roman"/>
          <w:color w:val="000000"/>
          <w:sz w:val="24"/>
          <w:szCs w:val="24"/>
        </w:rPr>
        <w:t>Два нюанса: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1. </w:t>
      </w:r>
      <w:hyperlink r:id="rId5" w:history="1">
        <w:r w:rsidRPr="006B39C4">
          <w:rPr>
            <w:rFonts w:ascii="Times New Roman" w:hAnsi="Times New Roman"/>
            <w:i/>
            <w:iCs/>
            <w:color w:val="960000"/>
            <w:sz w:val="24"/>
            <w:szCs w:val="24"/>
            <w:u w:val="single"/>
          </w:rPr>
          <w:t>Алюминий</w:t>
        </w:r>
      </w:hyperlink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hyperlink r:id="rId6" w:history="1">
        <w:r w:rsidRPr="006B39C4">
          <w:rPr>
            <w:rFonts w:ascii="Times New Roman" w:hAnsi="Times New Roman"/>
            <w:i/>
            <w:iCs/>
            <w:color w:val="960000"/>
            <w:sz w:val="24"/>
            <w:szCs w:val="24"/>
            <w:u w:val="single"/>
          </w:rPr>
          <w:t>железо</w:t>
        </w:r>
      </w:hyperlink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 и </w:t>
      </w:r>
      <w:hyperlink r:id="rId7" w:history="1">
        <w:r w:rsidRPr="006B39C4">
          <w:rPr>
            <w:rFonts w:ascii="Times New Roman" w:hAnsi="Times New Roman"/>
            <w:i/>
            <w:iCs/>
            <w:color w:val="960000"/>
            <w:sz w:val="24"/>
            <w:szCs w:val="24"/>
            <w:u w:val="single"/>
          </w:rPr>
          <w:t>хром</w:t>
        </w:r>
      </w:hyperlink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 с концентрированной азотной кислотой в нормальных условиях не реагируют, из-за пассивации. Нужно нагреть.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2. С платиной и золотом концентрированная азотная кислота не реагирует вообще.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>Чтобы понять до чего вообще может восстанавливаться азот, посмотрим на диаграмму его степеней окисления: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69D9A61F" wp14:editId="5DC6DAD0">
            <wp:extent cx="3619500" cy="800100"/>
            <wp:effectExtent l="0" t="0" r="0" b="0"/>
            <wp:docPr id="1" name="Рисунок 1" descr="hello_html_3e178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3e17895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>Азот +5 – окислитель, будет восстанавливаться, то есть понижать степень окисления.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Все возможные продукты восстановления азотной на диаграмме обведены красным.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>Определить какой именно продукт будет образовываться можно чисто логически: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>до таких низких степеней окисления как -3 или +1, с образованием продуктовNH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</w:rPr>
        <w:t>NO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6B39C4">
        <w:rPr>
          <w:rFonts w:ascii="Times New Roman" w:hAnsi="Times New Roman"/>
          <w:color w:val="000000"/>
          <w:sz w:val="24"/>
          <w:szCs w:val="24"/>
        </w:rPr>
        <w:t> или N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 xml:space="preserve">O соответственно, азот восстанавливают только достаточно сильные, активные металлы: щелочные — 1-я группа главная подгруппа, щелочноземельные, а 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 и 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Zn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 xml:space="preserve">. Как ранее уже было сказано, разбавленная кислота восстанавливается глубже, поэтому при взаимодействии активных металлов с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конц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. азотной кислотой образуется N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 xml:space="preserve">O, а при взаимодействии с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разб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. азотной кислотой NH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B39C4">
        <w:rPr>
          <w:rFonts w:ascii="Times New Roman" w:hAnsi="Times New Roman"/>
          <w:color w:val="000000"/>
          <w:sz w:val="24"/>
          <w:szCs w:val="24"/>
        </w:rPr>
        <w:t>NO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6B39C4">
        <w:rPr>
          <w:rFonts w:ascii="Times New Roman" w:hAnsi="Times New Roman"/>
          <w:color w:val="000000"/>
          <w:sz w:val="24"/>
          <w:szCs w:val="24"/>
        </w:rPr>
        <w:t>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4Ba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10HNO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конц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 →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4Ba(</w:t>
      </w:r>
      <w:proofErr w:type="gramEnd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)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+ 5H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N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4Ba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10HNO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разб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 →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4Ba(</w:t>
      </w:r>
      <w:proofErr w:type="gramEnd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)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+ 3H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NH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8Li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10HNO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конц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→ 8LiNO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+ 5H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N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8Li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10HNO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разб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→ 8LiNO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+ 3H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NH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lastRenderedPageBreak/>
        <w:t xml:space="preserve">8Al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30HNO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конц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 (t)→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8Al(</w:t>
      </w:r>
      <w:proofErr w:type="gramEnd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)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+ 15H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+ 3N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 xml:space="preserve">8Al + </w:t>
      </w:r>
      <w:proofErr w:type="gramStart"/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30HNO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разб</w:t>
      </w:r>
      <w:proofErr w:type="spellEnd"/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 xml:space="preserve"> → </w:t>
      </w:r>
      <w:proofErr w:type="gramStart"/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8Al(</w:t>
      </w:r>
      <w:proofErr w:type="gramEnd"/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)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 + 9H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O + 3NH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4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3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6B39C4">
        <w:rPr>
          <w:rFonts w:ascii="Times New Roman" w:hAnsi="Times New Roman"/>
          <w:color w:val="000000"/>
          <w:sz w:val="24"/>
          <w:szCs w:val="24"/>
        </w:rPr>
        <w:t>Остальные металлы восстанавливают азотную кислоту до +2 или +4, с образованием продуктов соответственно: NO или NO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i/>
          <w:iCs/>
          <w:color w:val="000000"/>
          <w:sz w:val="24"/>
          <w:szCs w:val="24"/>
        </w:rPr>
        <w:t>Разбавленная кислота восстанавливается глубже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t xml:space="preserve">при взаимодействии с ней металлов, не отличающихся особой активностью, будет образовываться NO. Ну а с </w:t>
      </w:r>
      <w:proofErr w:type="spellStart"/>
      <w:r w:rsidRPr="006B39C4">
        <w:rPr>
          <w:rFonts w:ascii="Times New Roman" w:hAnsi="Times New Roman"/>
          <w:color w:val="000000"/>
          <w:sz w:val="24"/>
          <w:szCs w:val="24"/>
        </w:rPr>
        <w:t>конц</w:t>
      </w:r>
      <w:proofErr w:type="spellEnd"/>
      <w:r w:rsidRPr="006B39C4">
        <w:rPr>
          <w:rFonts w:ascii="Times New Roman" w:hAnsi="Times New Roman"/>
          <w:color w:val="000000"/>
          <w:sz w:val="24"/>
          <w:szCs w:val="24"/>
        </w:rPr>
        <w:t>. азотной NO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</w:rPr>
        <w:t>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>Cu</w:t>
      </w:r>
      <w:proofErr w:type="spellEnd"/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 xml:space="preserve"> + 4HNO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3(</w:t>
      </w:r>
      <w:proofErr w:type="spellStart"/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конц</w:t>
      </w:r>
      <w:proofErr w:type="spellEnd"/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.)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 xml:space="preserve"> → </w:t>
      </w:r>
      <w:proofErr w:type="spellStart"/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>Cu</w:t>
      </w:r>
      <w:proofErr w:type="spellEnd"/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>(NO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3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>)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> + 2H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>O + 2NO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</w:rPr>
        <w:t>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 xml:space="preserve">3Cu + </w:t>
      </w:r>
      <w:proofErr w:type="gramStart"/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8HNO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</w:rPr>
        <w:t>разб</w:t>
      </w:r>
      <w:proofErr w:type="spellEnd"/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 xml:space="preserve"> → </w:t>
      </w:r>
      <w:proofErr w:type="gramStart"/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3Cu(</w:t>
      </w:r>
      <w:proofErr w:type="gramEnd"/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)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 + 4H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i/>
          <w:iCs/>
          <w:color w:val="C00000"/>
          <w:sz w:val="24"/>
          <w:szCs w:val="24"/>
          <w:lang w:val="en-US"/>
        </w:rPr>
        <w:t>O + 2NO↑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Fe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6HNO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конц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 (t)→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Fe(</w:t>
      </w:r>
      <w:proofErr w:type="gramEnd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)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+ 3H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+ 3NO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Fe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4HNO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разб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 →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Fe(</w:t>
      </w:r>
      <w:proofErr w:type="gramEnd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)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+ 2H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NO↑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C00000"/>
          <w:sz w:val="24"/>
          <w:szCs w:val="24"/>
        </w:rPr>
        <w:t>(обратите внимание, что железо окисляется до высшей степени окисления)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Ag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2HNO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конц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→ AgNO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 xml:space="preserve">3Ag + </w:t>
      </w:r>
      <w:proofErr w:type="gramStart"/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4HNO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3(</w:t>
      </w:r>
      <w:proofErr w:type="spellStart"/>
      <w:proofErr w:type="gramEnd"/>
      <w:r w:rsidRPr="006B39C4">
        <w:rPr>
          <w:rFonts w:ascii="Times New Roman" w:hAnsi="Times New Roman"/>
          <w:color w:val="C00000"/>
          <w:sz w:val="24"/>
          <w:szCs w:val="24"/>
          <w:vertAlign w:val="subscript"/>
        </w:rPr>
        <w:t>разб</w:t>
      </w:r>
      <w:proofErr w:type="spellEnd"/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.)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→ 3AgNO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 + 2H</w:t>
      </w:r>
      <w:r w:rsidRPr="006B39C4">
        <w:rPr>
          <w:rFonts w:ascii="Times New Roman" w:hAnsi="Times New Roman"/>
          <w:color w:val="C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C00000"/>
          <w:sz w:val="24"/>
          <w:szCs w:val="24"/>
          <w:lang w:val="en-US"/>
        </w:rPr>
        <w:t>O + NO↑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6B39C4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0C53874" wp14:editId="19137A48">
            <wp:extent cx="4781550" cy="2238375"/>
            <wp:effectExtent l="0" t="0" r="0" b="9525"/>
            <wp:docPr id="2" name="Рисунок 2" descr="hello_html_8337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83378d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61" w:rsidRPr="006B39C4" w:rsidRDefault="00460961" w:rsidP="00460961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Приложение2.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000000"/>
          <w:sz w:val="24"/>
          <w:szCs w:val="24"/>
        </w:rPr>
        <w:lastRenderedPageBreak/>
        <w:t>Задание 1. Закончите уравнения возможных реакций: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</w:rPr>
        <w:t>      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а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)  Li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 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4(k)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=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     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б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)  Ag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 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4(p)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 =</w:t>
      </w:r>
    </w:p>
    <w:p w:rsidR="00460961" w:rsidRPr="006B39C4" w:rsidRDefault="00C368E2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     </w:t>
      </w:r>
      <w:r w:rsidR="00460961" w:rsidRPr="006B39C4">
        <w:rPr>
          <w:rFonts w:ascii="Arial" w:hAnsi="Arial" w:cs="Arial"/>
          <w:color w:val="000000"/>
          <w:sz w:val="24"/>
          <w:szCs w:val="24"/>
          <w:lang w:val="en-US"/>
        </w:rPr>
        <w:t> </w:t>
      </w:r>
      <w:proofErr w:type="gramStart"/>
      <w:r w:rsidR="00460961" w:rsidRPr="006B39C4">
        <w:rPr>
          <w:rFonts w:ascii="Times New Roman" w:hAnsi="Times New Roman"/>
          <w:color w:val="000000"/>
          <w:sz w:val="24"/>
          <w:szCs w:val="24"/>
        </w:rPr>
        <w:t>г</w:t>
      </w:r>
      <w:r w:rsidR="00460961" w:rsidRPr="006B39C4">
        <w:rPr>
          <w:rFonts w:ascii="Times New Roman" w:hAnsi="Times New Roman"/>
          <w:color w:val="000000"/>
          <w:sz w:val="24"/>
          <w:szCs w:val="24"/>
          <w:lang w:val="en-US"/>
        </w:rPr>
        <w:t>)  AI</w:t>
      </w:r>
      <w:proofErr w:type="gramEnd"/>
      <w:r w:rsidR="00460961"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 + H</w:t>
      </w:r>
      <w:r w:rsidR="00460961"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460961"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="00460961"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4(p)</w:t>
      </w:r>
      <w:r w:rsidR="00460961" w:rsidRPr="006B39C4">
        <w:rPr>
          <w:rFonts w:ascii="Times New Roman" w:hAnsi="Times New Roman"/>
          <w:color w:val="000000"/>
          <w:sz w:val="24"/>
          <w:szCs w:val="24"/>
          <w:lang w:val="en-US"/>
        </w:rPr>
        <w:t> =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     </w:t>
      </w:r>
      <w:proofErr w:type="gramStart"/>
      <w:r w:rsidRPr="006B39C4">
        <w:rPr>
          <w:rFonts w:ascii="Times New Roman" w:hAnsi="Times New Roman"/>
          <w:color w:val="000000"/>
          <w:sz w:val="24"/>
          <w:szCs w:val="24"/>
        </w:rPr>
        <w:t>д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)  Hg</w:t>
      </w:r>
      <w:proofErr w:type="gramEnd"/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 xml:space="preserve"> + H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6B39C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4(k) </w:t>
      </w:r>
      <w:r w:rsidRPr="006B39C4">
        <w:rPr>
          <w:rFonts w:ascii="Times New Roman" w:hAnsi="Times New Roman"/>
          <w:color w:val="000000"/>
          <w:sz w:val="24"/>
          <w:szCs w:val="24"/>
          <w:lang w:val="en-US"/>
        </w:rPr>
        <w:t>=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6B39C4">
        <w:rPr>
          <w:rFonts w:ascii="Arial" w:hAnsi="Arial" w:cs="Arial"/>
          <w:color w:val="000000"/>
          <w:sz w:val="24"/>
          <w:szCs w:val="24"/>
          <w:lang w:val="en-US"/>
        </w:rPr>
        <w:t>     </w:t>
      </w:r>
      <w:r w:rsidRPr="006B39C4">
        <w:rPr>
          <w:rFonts w:ascii="Times New Roman" w:hAnsi="Times New Roman"/>
          <w:color w:val="333333"/>
          <w:sz w:val="24"/>
          <w:szCs w:val="24"/>
        </w:rPr>
        <w:t>ж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) </w:t>
      </w:r>
      <w:r w:rsidRPr="006B39C4">
        <w:rPr>
          <w:rFonts w:ascii="Times New Roman" w:hAnsi="Times New Roman"/>
          <w:color w:val="333333"/>
          <w:sz w:val="24"/>
          <w:szCs w:val="24"/>
        </w:rPr>
        <w:t>С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a + HNO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  <w:lang w:val="en-US"/>
        </w:rPr>
        <w:t>(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</w:rPr>
        <w:t>к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  <w:lang w:val="en-US"/>
        </w:rPr>
        <w:t>) 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=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br/>
      </w:r>
      <w:r w:rsidRPr="006B39C4">
        <w:rPr>
          <w:rFonts w:ascii="Times New Roman" w:hAnsi="Times New Roman"/>
          <w:color w:val="333333"/>
          <w:sz w:val="24"/>
          <w:szCs w:val="24"/>
        </w:rPr>
        <w:t>з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) </w:t>
      </w:r>
      <w:r w:rsidRPr="006B39C4">
        <w:rPr>
          <w:rFonts w:ascii="Times New Roman" w:hAnsi="Times New Roman"/>
          <w:color w:val="333333"/>
          <w:sz w:val="24"/>
          <w:szCs w:val="24"/>
        </w:rPr>
        <w:t>С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a + HNO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  <w:lang w:val="en-US"/>
        </w:rPr>
        <w:t>3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  <w:lang w:val="en-US"/>
        </w:rPr>
        <w:t>(p) </w:t>
      </w:r>
      <w:r w:rsidRPr="006B39C4">
        <w:rPr>
          <w:rFonts w:ascii="Times New Roman" w:hAnsi="Times New Roman"/>
          <w:color w:val="333333"/>
          <w:sz w:val="24"/>
          <w:szCs w:val="24"/>
          <w:lang w:val="en-US"/>
        </w:rPr>
        <w:t>=</w:t>
      </w:r>
    </w:p>
    <w:p w:rsidR="00460961" w:rsidRPr="006B39C4" w:rsidRDefault="00460961" w:rsidP="00460961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6B39C4">
        <w:rPr>
          <w:rFonts w:ascii="Times New Roman" w:hAnsi="Times New Roman"/>
          <w:color w:val="333333"/>
          <w:sz w:val="24"/>
          <w:szCs w:val="24"/>
        </w:rPr>
        <w:t xml:space="preserve">Задание 3. Напишите уравнения реакций взаимодействия азотной кислоты со следующими веществами в молекулярном и ионном </w:t>
      </w:r>
      <w:proofErr w:type="gramStart"/>
      <w:r w:rsidRPr="006B39C4">
        <w:rPr>
          <w:rFonts w:ascii="Times New Roman" w:hAnsi="Times New Roman"/>
          <w:color w:val="333333"/>
          <w:sz w:val="24"/>
          <w:szCs w:val="24"/>
        </w:rPr>
        <w:t>виде:</w:t>
      </w:r>
      <w:r w:rsidRPr="006B39C4">
        <w:rPr>
          <w:rFonts w:ascii="Times New Roman" w:hAnsi="Times New Roman"/>
          <w:color w:val="333333"/>
          <w:sz w:val="24"/>
          <w:szCs w:val="24"/>
        </w:rPr>
        <w:br/>
        <w:t>a</w:t>
      </w:r>
      <w:proofErr w:type="gramEnd"/>
      <w:r w:rsidRPr="006B39C4">
        <w:rPr>
          <w:rFonts w:ascii="Times New Roman" w:hAnsi="Times New Roman"/>
          <w:color w:val="333333"/>
          <w:sz w:val="24"/>
          <w:szCs w:val="24"/>
        </w:rPr>
        <w:t>) Al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333333"/>
          <w:sz w:val="24"/>
          <w:szCs w:val="24"/>
        </w:rPr>
        <w:t>O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</w:rPr>
        <w:t>3</w:t>
      </w:r>
      <w:r w:rsidRPr="006B39C4">
        <w:rPr>
          <w:rFonts w:ascii="Times New Roman" w:hAnsi="Times New Roman"/>
          <w:color w:val="333333"/>
          <w:sz w:val="24"/>
          <w:szCs w:val="24"/>
        </w:rPr>
        <w:br/>
        <w:t xml:space="preserve">б) </w:t>
      </w:r>
      <w:proofErr w:type="spellStart"/>
      <w:r w:rsidRPr="006B39C4">
        <w:rPr>
          <w:rFonts w:ascii="Times New Roman" w:hAnsi="Times New Roman"/>
          <w:color w:val="333333"/>
          <w:sz w:val="24"/>
          <w:szCs w:val="24"/>
        </w:rPr>
        <w:t>Ba</w:t>
      </w:r>
      <w:proofErr w:type="spellEnd"/>
      <w:r w:rsidRPr="006B39C4">
        <w:rPr>
          <w:rFonts w:ascii="Times New Roman" w:hAnsi="Times New Roman"/>
          <w:color w:val="333333"/>
          <w:sz w:val="24"/>
          <w:szCs w:val="24"/>
        </w:rPr>
        <w:t>(OH)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333333"/>
          <w:sz w:val="24"/>
          <w:szCs w:val="24"/>
        </w:rPr>
        <w:br/>
        <w:t>в) Na</w:t>
      </w:r>
      <w:r w:rsidRPr="006B39C4">
        <w:rPr>
          <w:rFonts w:ascii="Times New Roman" w:hAnsi="Times New Roman"/>
          <w:color w:val="333333"/>
          <w:sz w:val="24"/>
          <w:szCs w:val="24"/>
          <w:vertAlign w:val="subscript"/>
        </w:rPr>
        <w:t>2</w:t>
      </w:r>
      <w:r w:rsidRPr="006B39C4">
        <w:rPr>
          <w:rFonts w:ascii="Times New Roman" w:hAnsi="Times New Roman"/>
          <w:color w:val="333333"/>
          <w:sz w:val="24"/>
          <w:szCs w:val="24"/>
        </w:rPr>
        <w:t>S</w:t>
      </w:r>
    </w:p>
    <w:p w:rsidR="00B11741" w:rsidRDefault="00B11741">
      <w:bookmarkStart w:id="0" w:name="_GoBack"/>
      <w:bookmarkEnd w:id="0"/>
    </w:p>
    <w:sectPr w:rsidR="00B11741" w:rsidSect="00460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61"/>
    <w:rsid w:val="00460961"/>
    <w:rsid w:val="009B7045"/>
    <w:rsid w:val="00B11741"/>
    <w:rsid w:val="00C368E2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B989-0120-4026-A188-19668858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60961"/>
    <w:rPr>
      <w:b/>
      <w:bCs/>
    </w:rPr>
  </w:style>
  <w:style w:type="character" w:styleId="a4">
    <w:name w:val="Hyperlink"/>
    <w:uiPriority w:val="99"/>
    <w:unhideWhenUsed/>
    <w:rsid w:val="00460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distant-lessons.ru%2Fximiya%2Fxr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distant-lessons.ru%2Fximiya%2Fzhelez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distant-lessons.ru%2Fximiya%2Fpodgruppa-bor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videouroki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5</cp:revision>
  <dcterms:created xsi:type="dcterms:W3CDTF">2020-03-26T09:40:00Z</dcterms:created>
  <dcterms:modified xsi:type="dcterms:W3CDTF">2020-04-05T09:42:00Z</dcterms:modified>
</cp:coreProperties>
</file>